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1A4CC64E"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630DFA">
        <w:rPr>
          <w:rFonts w:ascii="Arial" w:hAnsi="Arial" w:cs="Arial"/>
          <w:b/>
          <w:bCs/>
          <w:sz w:val="24"/>
          <w:szCs w:val="24"/>
          <w:lang w:val="en-US"/>
        </w:rPr>
        <w:t>9</w:t>
      </w:r>
      <w:r w:rsidR="00C5271A">
        <w:rPr>
          <w:rFonts w:ascii="Arial" w:hAnsi="Arial" w:cs="Arial"/>
          <w:b/>
          <w:bCs/>
          <w:sz w:val="24"/>
          <w:szCs w:val="24"/>
          <w:lang w:val="en-US"/>
        </w:rPr>
        <w:t>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010C89" w:rsidRPr="00010C89">
        <w:rPr>
          <w:rFonts w:ascii="Arial" w:hAnsi="Arial" w:cs="Arial"/>
          <w:b/>
          <w:bCs/>
          <w:sz w:val="24"/>
          <w:szCs w:val="24"/>
          <w:lang w:val="en-US" w:eastAsia="en-US"/>
        </w:rPr>
        <w:t>R2-220950</w:t>
      </w:r>
      <w:r w:rsidR="004425F7">
        <w:rPr>
          <w:rFonts w:ascii="Arial" w:hAnsi="Arial" w:cs="Arial"/>
          <w:b/>
          <w:bCs/>
          <w:sz w:val="24"/>
          <w:szCs w:val="24"/>
          <w:lang w:val="en-US" w:eastAsia="en-US"/>
        </w:rPr>
        <w:t>8</w:t>
      </w:r>
    </w:p>
    <w:bookmarkEnd w:id="0"/>
    <w:p w14:paraId="2B7D6F15" w14:textId="4A6F962C" w:rsidR="00137B81" w:rsidRDefault="008C7C0C"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rPr>
        <w:t xml:space="preserve">, </w:t>
      </w:r>
      <w:hyperlink r:id="rId9" w:history="1">
        <w:r w:rsidR="00C5271A" w:rsidRPr="00C5271A">
          <w:rPr>
            <w:rFonts w:ascii="Arial" w:hAnsi="Arial" w:cs="Arial"/>
            <w:b/>
            <w:bCs/>
            <w:sz w:val="24"/>
            <w:szCs w:val="24"/>
            <w:lang w:val="en-US"/>
          </w:rPr>
          <w:t>October</w:t>
        </w:r>
      </w:hyperlink>
      <w:r w:rsidR="00655AD9">
        <w:rPr>
          <w:rFonts w:ascii="Arial" w:hAnsi="Arial" w:cs="Arial" w:hint="eastAsia"/>
          <w:b/>
          <w:bCs/>
          <w:sz w:val="24"/>
          <w:szCs w:val="24"/>
          <w:lang w:val="en-US"/>
        </w:rPr>
        <w:t>,</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F5A7BE3"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C47764" w:rsidRPr="00C47764">
        <w:rPr>
          <w:rFonts w:ascii="Arial" w:hAnsi="Arial" w:cs="Arial"/>
          <w:b/>
          <w:bCs/>
          <w:sz w:val="24"/>
          <w:szCs w:val="24"/>
          <w:lang w:val="en-US"/>
        </w:rPr>
        <w:t xml:space="preserve">Discussion on RAN overhead reduction for </w:t>
      </w:r>
      <w:proofErr w:type="spellStart"/>
      <w:r w:rsidR="00655AD9" w:rsidRPr="00C47764">
        <w:rPr>
          <w:rFonts w:ascii="Arial" w:hAnsi="Arial" w:cs="Arial"/>
          <w:b/>
          <w:bCs/>
          <w:sz w:val="24"/>
          <w:szCs w:val="24"/>
          <w:lang w:val="en-US"/>
        </w:rPr>
        <w:t>Vo</w:t>
      </w:r>
      <w:r w:rsidR="00A857AA">
        <w:rPr>
          <w:rFonts w:ascii="Arial" w:hAnsi="Arial" w:cs="Arial" w:hint="eastAsia"/>
          <w:b/>
          <w:bCs/>
          <w:sz w:val="24"/>
          <w:szCs w:val="24"/>
          <w:lang w:val="en-US"/>
        </w:rPr>
        <w:t>NR</w:t>
      </w:r>
      <w:proofErr w:type="spellEnd"/>
      <w:r w:rsidR="00655AD9" w:rsidRPr="00C47764">
        <w:rPr>
          <w:rFonts w:ascii="Arial" w:hAnsi="Arial" w:cs="Arial"/>
          <w:b/>
          <w:bCs/>
          <w:sz w:val="24"/>
          <w:szCs w:val="24"/>
          <w:lang w:val="en-US"/>
        </w:rPr>
        <w:t xml:space="preserve"> </w:t>
      </w:r>
      <w:r w:rsidR="00C47764" w:rsidRPr="00C47764">
        <w:rPr>
          <w:rFonts w:ascii="Arial" w:hAnsi="Arial" w:cs="Arial"/>
          <w:b/>
          <w:bCs/>
          <w:sz w:val="24"/>
          <w:szCs w:val="24"/>
          <w:lang w:val="en-US"/>
        </w:rPr>
        <w:t xml:space="preserve">support in </w:t>
      </w:r>
      <w:r w:rsidR="00655AD9">
        <w:rPr>
          <w:rFonts w:ascii="Arial" w:hAnsi="Arial" w:cs="Arial"/>
          <w:b/>
          <w:bCs/>
          <w:sz w:val="24"/>
          <w:szCs w:val="24"/>
          <w:lang w:val="en-US"/>
        </w:rPr>
        <w:t xml:space="preserve">NR </w:t>
      </w:r>
      <w:r w:rsidR="00C47764" w:rsidRPr="00C47764">
        <w:rPr>
          <w:rFonts w:ascii="Arial" w:hAnsi="Arial" w:cs="Arial"/>
          <w:b/>
          <w:bCs/>
          <w:sz w:val="24"/>
          <w:szCs w:val="24"/>
          <w:lang w:val="en-US"/>
        </w:rPr>
        <w:t>NTN</w:t>
      </w:r>
    </w:p>
    <w:p w14:paraId="638AB84F" w14:textId="58EC820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2488">
        <w:rPr>
          <w:rFonts w:ascii="Arial" w:hAnsi="Arial" w:cs="Arial"/>
          <w:b/>
          <w:bCs/>
          <w:sz w:val="24"/>
          <w:szCs w:val="24"/>
          <w:lang w:val="en-US"/>
        </w:rPr>
        <w:t>8</w:t>
      </w:r>
      <w:r w:rsidR="0014592C">
        <w:rPr>
          <w:rFonts w:ascii="Arial" w:hAnsi="Arial" w:cs="Arial"/>
          <w:b/>
          <w:bCs/>
          <w:sz w:val="24"/>
          <w:szCs w:val="24"/>
          <w:lang w:val="en-US"/>
        </w:rPr>
        <w:t>.</w:t>
      </w:r>
      <w:r w:rsidR="00932488">
        <w:rPr>
          <w:rFonts w:ascii="Arial" w:hAnsi="Arial" w:cs="Arial"/>
          <w:b/>
          <w:bCs/>
          <w:sz w:val="24"/>
          <w:szCs w:val="24"/>
          <w:lang w:val="en-US"/>
        </w:rPr>
        <w:t>7</w:t>
      </w:r>
      <w:r w:rsidR="0014592C">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67ECECAA" w14:textId="03182969" w:rsidR="0014592C" w:rsidRDefault="00F374F8" w:rsidP="00410016">
      <w:pPr>
        <w:rPr>
          <w:rStyle w:val="aa"/>
          <w:rFonts w:ascii="Times New Roman" w:hAnsi="Times New Roman"/>
        </w:rPr>
      </w:pPr>
      <w:r>
        <w:rPr>
          <w:rStyle w:val="aa"/>
          <w:rFonts w:ascii="Times New Roman" w:hAnsi="Times New Roman"/>
        </w:rPr>
        <w:t>In RAN#9</w:t>
      </w:r>
      <w:r w:rsidR="0042021F">
        <w:rPr>
          <w:rStyle w:val="aa"/>
          <w:rFonts w:ascii="Times New Roman" w:hAnsi="Times New Roman"/>
        </w:rPr>
        <w:t>7</w:t>
      </w:r>
      <w:r>
        <w:rPr>
          <w:rStyle w:val="aa"/>
          <w:rFonts w:ascii="Times New Roman" w:hAnsi="Times New Roman"/>
        </w:rPr>
        <w:t xml:space="preserve"> meeting, RAN approved the revised WID for R</w:t>
      </w:r>
      <w:r w:rsidR="004A24A2">
        <w:rPr>
          <w:rStyle w:val="aa"/>
          <w:rFonts w:ascii="Times New Roman" w:hAnsi="Times New Roman"/>
        </w:rPr>
        <w:t>el-</w:t>
      </w:r>
      <w:r>
        <w:rPr>
          <w:rStyle w:val="aa"/>
          <w:rFonts w:ascii="Times New Roman" w:hAnsi="Times New Roman"/>
        </w:rPr>
        <w:t xml:space="preserve">18 </w:t>
      </w:r>
      <w:r w:rsidR="00B9326E">
        <w:rPr>
          <w:rStyle w:val="aa"/>
          <w:rFonts w:ascii="Times New Roman" w:hAnsi="Times New Roman"/>
        </w:rPr>
        <w:t xml:space="preserve">NR </w:t>
      </w:r>
      <w:r>
        <w:rPr>
          <w:rStyle w:val="aa"/>
          <w:rFonts w:ascii="Times New Roman" w:hAnsi="Times New Roman"/>
        </w:rPr>
        <w:t>NTN [1]</w:t>
      </w:r>
      <w:r>
        <w:rPr>
          <w:rStyle w:val="aa"/>
          <w:rFonts w:ascii="Times New Roman" w:hAnsi="Times New Roman" w:hint="eastAsia"/>
        </w:rPr>
        <w:t>.</w:t>
      </w:r>
      <w:r>
        <w:rPr>
          <w:rStyle w:val="aa"/>
          <w:rFonts w:ascii="Times New Roman" w:hAnsi="Times New Roman"/>
        </w:rPr>
        <w:t xml:space="preserve"> The objective </w:t>
      </w:r>
      <w:r w:rsidR="00B9326E">
        <w:rPr>
          <w:rStyle w:val="aa"/>
          <w:rFonts w:ascii="Times New Roman" w:hAnsi="Times New Roman"/>
        </w:rPr>
        <w:t>on</w:t>
      </w:r>
      <w:r>
        <w:rPr>
          <w:rStyle w:val="aa"/>
          <w:rFonts w:ascii="Times New Roman" w:hAnsi="Times New Roman"/>
        </w:rPr>
        <w:t xml:space="preserve"> coverage enhancement </w:t>
      </w:r>
      <w:r w:rsidR="00D7129E">
        <w:rPr>
          <w:rStyle w:val="aa"/>
          <w:rFonts w:ascii="Times New Roman" w:hAnsi="Times New Roman"/>
        </w:rPr>
        <w:t>was</w:t>
      </w:r>
      <w:r>
        <w:rPr>
          <w:rStyle w:val="aa"/>
          <w:rFonts w:ascii="Times New Roman" w:hAnsi="Times New Roman"/>
        </w:rPr>
        <w:t xml:space="preserve"> </w:t>
      </w:r>
      <w:r w:rsidR="00863826">
        <w:rPr>
          <w:rStyle w:val="aa"/>
          <w:rFonts w:ascii="Times New Roman" w:hAnsi="Times New Roman"/>
        </w:rPr>
        <w:t xml:space="preserve">updated </w:t>
      </w:r>
      <w:r>
        <w:rPr>
          <w:rStyle w:val="aa"/>
          <w:rFonts w:ascii="Times New Roman" w:hAnsi="Times New Roman"/>
        </w:rPr>
        <w:t>as follow</w:t>
      </w:r>
      <w:r w:rsidR="00F06E5B">
        <w:rPr>
          <w:rStyle w:val="aa"/>
          <w:rFonts w:ascii="Times New Roman" w:hAnsi="Times New Roman" w:hint="eastAsia"/>
        </w:rPr>
        <w:t>s</w:t>
      </w:r>
      <w:r>
        <w:rPr>
          <w:rStyle w:val="aa"/>
          <w:rFonts w:ascii="Times New Roman" w:hAnsi="Times New Roman"/>
        </w:rPr>
        <w:t>:</w:t>
      </w:r>
    </w:p>
    <w:tbl>
      <w:tblPr>
        <w:tblStyle w:val="af4"/>
        <w:tblW w:w="0" w:type="auto"/>
        <w:tblLook w:val="04A0" w:firstRow="1" w:lastRow="0" w:firstColumn="1" w:lastColumn="0" w:noHBand="0" w:noVBand="1"/>
      </w:tblPr>
      <w:tblGrid>
        <w:gridCol w:w="9629"/>
      </w:tblGrid>
      <w:tr w:rsidR="00F374F8" w14:paraId="77750475" w14:textId="77777777" w:rsidTr="00F374F8">
        <w:tc>
          <w:tcPr>
            <w:tcW w:w="9629" w:type="dxa"/>
          </w:tcPr>
          <w:p w14:paraId="26CF2AEC" w14:textId="7E1C1AC5" w:rsidR="00F374F8" w:rsidRDefault="00F374F8" w:rsidP="00F374F8">
            <w:pPr>
              <w:spacing w:after="0"/>
              <w:rPr>
                <w:bCs/>
              </w:rPr>
            </w:pPr>
            <w:r w:rsidRPr="00134B7D">
              <w:rPr>
                <w:bCs/>
              </w:rPr>
              <w:t>4.1.1</w:t>
            </w:r>
            <w:r w:rsidRPr="00134B7D">
              <w:rPr>
                <w:bCs/>
              </w:rPr>
              <w:tab/>
              <w:t>Coverage enhancement</w:t>
            </w:r>
          </w:p>
          <w:p w14:paraId="173BEA23" w14:textId="77777777" w:rsidR="00E079A7" w:rsidRPr="00134B7D" w:rsidRDefault="00E079A7" w:rsidP="00F374F8">
            <w:pPr>
              <w:spacing w:after="0"/>
              <w:rPr>
                <w:bCs/>
              </w:rPr>
            </w:pPr>
          </w:p>
          <w:p w14:paraId="0F5D4385" w14:textId="08797C66" w:rsidR="001E43DE" w:rsidRPr="00134B7D" w:rsidRDefault="001E43DE" w:rsidP="001E43DE">
            <w:pPr>
              <w:spacing w:after="0"/>
              <w:rPr>
                <w:bCs/>
              </w:rPr>
            </w:pPr>
            <w:r w:rsidRPr="00134B7D">
              <w:rPr>
                <w:bCs/>
              </w:rPr>
              <w:t>Have a 1-TU 6-month study phase focusing on the following (to derive clear &amp; limited scope):</w:t>
            </w:r>
          </w:p>
          <w:p w14:paraId="07F3EDDB" w14:textId="77777777" w:rsidR="001E43DE" w:rsidRPr="00134B7D" w:rsidRDefault="001E43DE" w:rsidP="001E43DE">
            <w:pPr>
              <w:numPr>
                <w:ilvl w:val="0"/>
                <w:numId w:val="28"/>
              </w:numPr>
              <w:spacing w:after="0" w:line="240" w:lineRule="auto"/>
              <w:jc w:val="left"/>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134B7D">
              <w:rPr>
                <w:bCs/>
              </w:rPr>
              <w:t>1,RAN</w:t>
            </w:r>
            <w:proofErr w:type="gramEnd"/>
            <w:r w:rsidRPr="00134B7D">
              <w:rPr>
                <w:bCs/>
              </w:rPr>
              <w:t>2,RAN4]</w:t>
            </w:r>
          </w:p>
          <w:p w14:paraId="08C5FA05" w14:textId="02FBB1B5" w:rsidR="001E43DE" w:rsidRPr="001E43DE" w:rsidRDefault="001E43DE" w:rsidP="001E43DE">
            <w:pPr>
              <w:numPr>
                <w:ilvl w:val="1"/>
                <w:numId w:val="28"/>
              </w:numPr>
              <w:spacing w:after="0" w:line="240" w:lineRule="auto"/>
              <w:jc w:val="left"/>
              <w:rPr>
                <w:bCs/>
              </w:rPr>
            </w:pPr>
            <w:r w:rsidRPr="00134B7D">
              <w:rPr>
                <w:bCs/>
              </w:rPr>
              <w:t>VoIP and low-data rate services for commercial handset terminals</w:t>
            </w:r>
          </w:p>
          <w:p w14:paraId="4A1AF1F6" w14:textId="7DFDC2E6" w:rsidR="001E43DE" w:rsidRPr="001E43DE" w:rsidRDefault="001E43DE" w:rsidP="001E43DE">
            <w:pPr>
              <w:spacing w:after="0"/>
              <w:rPr>
                <w:bCs/>
                <w:highlight w:val="yellow"/>
              </w:rPr>
            </w:pPr>
            <w:bookmarkStart w:id="2" w:name="_Hlk90207880"/>
            <w:r w:rsidRPr="001E43DE">
              <w:rPr>
                <w:bCs/>
                <w:highlight w:val="yellow"/>
              </w:rPr>
              <w:t>The following items are shown as examples of areas to consider</w:t>
            </w:r>
            <w:r w:rsidRPr="001E43DE">
              <w:rPr>
                <w:highlight w:val="yellow"/>
              </w:rPr>
              <w:t xml:space="preserve"> </w:t>
            </w:r>
            <w:r w:rsidRPr="001E43DE">
              <w:rPr>
                <w:bCs/>
                <w:highlight w:val="yellow"/>
              </w:rPr>
              <w:t>in the RAN2 study.</w:t>
            </w:r>
            <w:bookmarkEnd w:id="2"/>
          </w:p>
          <w:p w14:paraId="06C1458F" w14:textId="77777777" w:rsidR="001E43DE" w:rsidRPr="001E43DE" w:rsidRDefault="001E43DE" w:rsidP="001E43DE">
            <w:pPr>
              <w:numPr>
                <w:ilvl w:val="0"/>
                <w:numId w:val="28"/>
              </w:numPr>
              <w:spacing w:after="0" w:line="240" w:lineRule="auto"/>
              <w:jc w:val="left"/>
              <w:rPr>
                <w:bCs/>
                <w:highlight w:val="yellow"/>
              </w:rPr>
            </w:pPr>
            <w:r w:rsidRPr="001E43DE">
              <w:rPr>
                <w:bCs/>
                <w:highlight w:val="yellow"/>
              </w:rPr>
              <w:t xml:space="preserve">Improved performance of low-rate codecs in link budget limited situation including reducing RAN protocol overhead for </w:t>
            </w:r>
            <w:proofErr w:type="spellStart"/>
            <w:r w:rsidRPr="001E43DE">
              <w:rPr>
                <w:bCs/>
                <w:highlight w:val="yellow"/>
              </w:rPr>
              <w:t>VoNR</w:t>
            </w:r>
            <w:proofErr w:type="spellEnd"/>
          </w:p>
          <w:p w14:paraId="3F963499" w14:textId="77777777" w:rsidR="001E43DE" w:rsidRPr="00134B7D" w:rsidRDefault="001E43DE" w:rsidP="001E43DE">
            <w:pPr>
              <w:numPr>
                <w:ilvl w:val="1"/>
                <w:numId w:val="28"/>
              </w:numPr>
              <w:spacing w:after="0" w:line="240" w:lineRule="auto"/>
              <w:jc w:val="left"/>
              <w:rPr>
                <w:bCs/>
              </w:rPr>
            </w:pPr>
            <w:r w:rsidRPr="00134B7D">
              <w:rPr>
                <w:bCs/>
              </w:rPr>
              <w:t xml:space="preserve">NOTE: Intent is </w:t>
            </w:r>
            <w:r>
              <w:rPr>
                <w:bCs/>
              </w:rPr>
              <w:t xml:space="preserve">not </w:t>
            </w:r>
            <w:r w:rsidRPr="00134B7D">
              <w:rPr>
                <w:bCs/>
              </w:rPr>
              <w:t>to introduce a new codec.</w:t>
            </w:r>
          </w:p>
          <w:p w14:paraId="006CAD86" w14:textId="77777777" w:rsidR="001E43DE" w:rsidRPr="00134B7D" w:rsidRDefault="001E43DE" w:rsidP="001E43DE">
            <w:pPr>
              <w:spacing w:after="0"/>
              <w:rPr>
                <w:bCs/>
              </w:rPr>
            </w:pPr>
          </w:p>
          <w:p w14:paraId="6BFA2BF3" w14:textId="1A7505BF" w:rsidR="00F374F8" w:rsidRPr="00F374F8" w:rsidRDefault="001E43DE" w:rsidP="00F374F8">
            <w:pPr>
              <w:spacing w:after="0"/>
              <w:rPr>
                <w:rStyle w:val="aa"/>
                <w:rFonts w:ascii="Times New Roman" w:hAnsi="Times New Roman"/>
                <w:bCs/>
              </w:rPr>
            </w:pPr>
            <w:r w:rsidRPr="00134B7D">
              <w:rPr>
                <w:bCs/>
              </w:rPr>
              <w:t xml:space="preserve">RAN to determine by RAN#97 (for RAN1 items) and RAN#98 (for RAN2 items) whether the study phase has identified any need for NTN-specific coverage enhancements in Rel-18. If needed, the set of NTN-specific work item objectives will be </w:t>
            </w:r>
            <w:r>
              <w:rPr>
                <w:bCs/>
              </w:rPr>
              <w:t xml:space="preserve">further </w:t>
            </w:r>
            <w:r w:rsidRPr="00134B7D">
              <w:rPr>
                <w:bCs/>
              </w:rPr>
              <w:t>updated.</w:t>
            </w:r>
          </w:p>
        </w:tc>
      </w:tr>
    </w:tbl>
    <w:p w14:paraId="150A77A6" w14:textId="23CCA93F" w:rsidR="00D25ED1" w:rsidRPr="00D25ED1" w:rsidRDefault="00773635" w:rsidP="0098353B">
      <w:pPr>
        <w:spacing w:before="240"/>
        <w:rPr>
          <w:lang w:val="en-US"/>
        </w:rPr>
      </w:pPr>
      <w:r>
        <w:rPr>
          <w:rStyle w:val="aa"/>
          <w:rFonts w:ascii="Times New Roman" w:hAnsi="Times New Roman"/>
        </w:rPr>
        <w:t xml:space="preserve">Specifically, the main topic of this objective that falls into RAN2 scope is the RAN overhead reduction for </w:t>
      </w:r>
      <w:proofErr w:type="spellStart"/>
      <w:r>
        <w:rPr>
          <w:rStyle w:val="aa"/>
          <w:rFonts w:ascii="Times New Roman" w:hAnsi="Times New Roman" w:hint="eastAsia"/>
        </w:rPr>
        <w:t>VoNR</w:t>
      </w:r>
      <w:proofErr w:type="spellEnd"/>
      <w:r>
        <w:rPr>
          <w:rStyle w:val="aa"/>
          <w:rFonts w:ascii="Times New Roman" w:hAnsi="Times New Roman"/>
        </w:rPr>
        <w:t xml:space="preserve"> as highlighted above</w:t>
      </w:r>
      <w:r w:rsidR="00725249">
        <w:rPr>
          <w:rStyle w:val="aa"/>
          <w:rFonts w:ascii="Times New Roman" w:hAnsi="Times New Roman" w:hint="eastAsia"/>
        </w:rPr>
        <w:t>,</w:t>
      </w:r>
      <w:r w:rsidR="00725249">
        <w:rPr>
          <w:rStyle w:val="aa"/>
          <w:rFonts w:ascii="Times New Roman" w:hAnsi="Times New Roman"/>
        </w:rPr>
        <w:t xml:space="preserve"> </w:t>
      </w:r>
      <w:r w:rsidR="004A24A2">
        <w:rPr>
          <w:rStyle w:val="aa"/>
          <w:rFonts w:ascii="Times New Roman" w:hAnsi="Times New Roman"/>
        </w:rPr>
        <w:t xml:space="preserve">with </w:t>
      </w:r>
      <w:r w:rsidR="00725249">
        <w:rPr>
          <w:rStyle w:val="aa"/>
          <w:rFonts w:ascii="Times New Roman" w:hAnsi="Times New Roman"/>
        </w:rPr>
        <w:t xml:space="preserve">RAN2 study outcome </w:t>
      </w:r>
      <w:r w:rsidR="004A24A2">
        <w:rPr>
          <w:rStyle w:val="aa"/>
          <w:rFonts w:ascii="Times New Roman" w:hAnsi="Times New Roman"/>
        </w:rPr>
        <w:t xml:space="preserve">expected </w:t>
      </w:r>
      <w:r w:rsidR="00725249">
        <w:rPr>
          <w:rStyle w:val="aa"/>
          <w:rFonts w:ascii="Times New Roman" w:hAnsi="Times New Roman"/>
        </w:rPr>
        <w:t>in Q4, 2022</w:t>
      </w:r>
      <w:r>
        <w:rPr>
          <w:rStyle w:val="aa"/>
          <w:rFonts w:ascii="Times New Roman" w:hAnsi="Times New Roman"/>
        </w:rPr>
        <w:t xml:space="preserve">. </w:t>
      </w:r>
      <w:r w:rsidR="001E1B59">
        <w:rPr>
          <w:rStyle w:val="aa"/>
          <w:rFonts w:ascii="Times New Roman" w:hAnsi="Times New Roman" w:hint="eastAsia"/>
        </w:rPr>
        <w:t>T</w:t>
      </w:r>
      <w:r w:rsidR="001E1B59">
        <w:rPr>
          <w:rStyle w:val="aa"/>
          <w:rFonts w:ascii="Times New Roman" w:hAnsi="Times New Roman"/>
        </w:rPr>
        <w:t>his contribution discuss</w:t>
      </w:r>
      <w:r w:rsidR="00725249">
        <w:rPr>
          <w:rStyle w:val="aa"/>
          <w:rFonts w:ascii="Times New Roman" w:hAnsi="Times New Roman"/>
        </w:rPr>
        <w:t>es</w:t>
      </w:r>
      <w:r w:rsidR="001E1B59">
        <w:rPr>
          <w:rStyle w:val="aa"/>
          <w:rFonts w:ascii="Times New Roman" w:hAnsi="Times New Roman"/>
        </w:rPr>
        <w:t xml:space="preserve"> RAN </w:t>
      </w:r>
      <w:r w:rsidR="001E1B59" w:rsidRPr="001E1B59">
        <w:rPr>
          <w:rStyle w:val="aa"/>
          <w:rFonts w:ascii="Times New Roman" w:hAnsi="Times New Roman"/>
          <w:lang w:val="en-US"/>
        </w:rPr>
        <w:t xml:space="preserve">overhead reduction for </w:t>
      </w:r>
      <w:proofErr w:type="spellStart"/>
      <w:r w:rsidR="001E1B59" w:rsidRPr="001E1B59">
        <w:rPr>
          <w:rStyle w:val="aa"/>
          <w:rFonts w:ascii="Times New Roman" w:hAnsi="Times New Roman"/>
          <w:lang w:val="en-US"/>
        </w:rPr>
        <w:t>Vo</w:t>
      </w:r>
      <w:r w:rsidR="001E1B59">
        <w:rPr>
          <w:rStyle w:val="aa"/>
          <w:rFonts w:ascii="Times New Roman" w:hAnsi="Times New Roman"/>
          <w:lang w:val="en-US"/>
        </w:rPr>
        <w:t>NR</w:t>
      </w:r>
      <w:proofErr w:type="spellEnd"/>
      <w:r>
        <w:rPr>
          <w:rStyle w:val="aa"/>
          <w:rFonts w:ascii="Times New Roman" w:hAnsi="Times New Roman"/>
          <w:lang w:val="en-US"/>
        </w:rPr>
        <w:t xml:space="preserve"> from RAN2 perspective</w:t>
      </w:r>
      <w:r w:rsidR="00D25ED1">
        <w:t xml:space="preserve">, including </w:t>
      </w:r>
      <w:r w:rsidR="00B27878">
        <w:rPr>
          <w:rFonts w:hint="eastAsia"/>
        </w:rPr>
        <w:t>the</w:t>
      </w:r>
      <w:r w:rsidR="00B27878">
        <w:t xml:space="preserve"> </w:t>
      </w:r>
      <w:r w:rsidR="00D25ED1">
        <w:t>following aspects:</w:t>
      </w:r>
    </w:p>
    <w:p w14:paraId="4D9CE901" w14:textId="00AF4C8A" w:rsidR="00D25ED1" w:rsidRPr="0098353B" w:rsidRDefault="003E35B0" w:rsidP="003E35B0">
      <w:pPr>
        <w:pStyle w:val="af8"/>
        <w:numPr>
          <w:ilvl w:val="0"/>
          <w:numId w:val="32"/>
        </w:numPr>
        <w:spacing w:line="257" w:lineRule="auto"/>
        <w:ind w:firstLineChars="0"/>
        <w:jc w:val="both"/>
        <w:rPr>
          <w:sz w:val="22"/>
          <w:szCs w:val="22"/>
        </w:rPr>
      </w:pPr>
      <w:r w:rsidRPr="0098353B">
        <w:rPr>
          <w:sz w:val="22"/>
          <w:szCs w:val="22"/>
        </w:rPr>
        <w:t xml:space="preserve">Feasibility </w:t>
      </w:r>
      <w:r w:rsidR="007240FF" w:rsidRPr="0098353B">
        <w:rPr>
          <w:sz w:val="22"/>
          <w:szCs w:val="22"/>
        </w:rPr>
        <w:t>analys</w:t>
      </w:r>
      <w:r w:rsidR="007240FF">
        <w:rPr>
          <w:sz w:val="22"/>
          <w:szCs w:val="22"/>
        </w:rPr>
        <w:t>e</w:t>
      </w:r>
      <w:r w:rsidR="007240FF" w:rsidRPr="0098353B">
        <w:rPr>
          <w:sz w:val="22"/>
          <w:szCs w:val="22"/>
        </w:rPr>
        <w:t>s</w:t>
      </w:r>
      <w:r w:rsidR="00102E47">
        <w:rPr>
          <w:sz w:val="22"/>
          <w:szCs w:val="22"/>
        </w:rPr>
        <w:t xml:space="preserve"> and performance evaluation</w:t>
      </w:r>
      <w:r w:rsidR="007240FF" w:rsidRPr="0098353B">
        <w:rPr>
          <w:sz w:val="22"/>
          <w:szCs w:val="22"/>
        </w:rPr>
        <w:t xml:space="preserve"> </w:t>
      </w:r>
      <w:r w:rsidRPr="0098353B">
        <w:rPr>
          <w:sz w:val="22"/>
          <w:szCs w:val="22"/>
        </w:rPr>
        <w:t>of RAN overhead reduction</w:t>
      </w:r>
      <w:r w:rsidR="00102E47">
        <w:rPr>
          <w:sz w:val="22"/>
          <w:szCs w:val="22"/>
        </w:rPr>
        <w:t xml:space="preserve"> on L2 headers</w:t>
      </w:r>
      <w:r w:rsidR="0065520C" w:rsidRPr="0098353B">
        <w:rPr>
          <w:rFonts w:eastAsiaTheme="minorEastAsia"/>
          <w:sz w:val="22"/>
          <w:szCs w:val="22"/>
          <w:lang w:eastAsia="zh-CN"/>
        </w:rPr>
        <w:t>;</w:t>
      </w:r>
    </w:p>
    <w:p w14:paraId="02A14311" w14:textId="7D859127" w:rsidR="003E35B0" w:rsidRPr="0098353B" w:rsidRDefault="00102E47" w:rsidP="003E35B0">
      <w:pPr>
        <w:pStyle w:val="af8"/>
        <w:numPr>
          <w:ilvl w:val="0"/>
          <w:numId w:val="33"/>
        </w:numPr>
        <w:ind w:firstLineChars="0"/>
        <w:jc w:val="both"/>
        <w:rPr>
          <w:sz w:val="22"/>
          <w:szCs w:val="22"/>
        </w:rPr>
      </w:pPr>
      <w:r>
        <w:rPr>
          <w:sz w:val="22"/>
          <w:szCs w:val="22"/>
        </w:rPr>
        <w:t>Analyses on application</w:t>
      </w:r>
      <w:r w:rsidR="004A24A2">
        <w:rPr>
          <w:sz w:val="22"/>
          <w:szCs w:val="22"/>
        </w:rPr>
        <w:t xml:space="preserve">-layer </w:t>
      </w:r>
      <w:r>
        <w:rPr>
          <w:sz w:val="22"/>
          <w:szCs w:val="22"/>
        </w:rPr>
        <w:t>packet aggregation</w:t>
      </w:r>
      <w:r w:rsidR="0065520C" w:rsidRPr="0098353B">
        <w:rPr>
          <w:rFonts w:eastAsiaTheme="minorEastAsia"/>
          <w:sz w:val="22"/>
          <w:szCs w:val="22"/>
          <w:lang w:eastAsia="zh-CN"/>
        </w:rPr>
        <w:t>;</w:t>
      </w:r>
    </w:p>
    <w:p w14:paraId="3933D8A1" w14:textId="754A1F7E" w:rsidR="00D25ED1" w:rsidRPr="0098353B" w:rsidRDefault="00AC1AB8" w:rsidP="00410016">
      <w:pPr>
        <w:pStyle w:val="af8"/>
        <w:numPr>
          <w:ilvl w:val="0"/>
          <w:numId w:val="32"/>
        </w:numPr>
        <w:spacing w:line="257" w:lineRule="auto"/>
        <w:ind w:firstLineChars="0"/>
        <w:jc w:val="both"/>
        <w:rPr>
          <w:sz w:val="22"/>
          <w:szCs w:val="22"/>
        </w:rPr>
      </w:pPr>
      <w:r w:rsidRPr="0098353B">
        <w:rPr>
          <w:sz w:val="22"/>
          <w:szCs w:val="22"/>
        </w:rPr>
        <w:t>Suggest</w:t>
      </w:r>
      <w:r w:rsidR="0005561C">
        <w:rPr>
          <w:sz w:val="22"/>
          <w:szCs w:val="22"/>
        </w:rPr>
        <w:t>ed WF on</w:t>
      </w:r>
      <w:r w:rsidRPr="0098353B">
        <w:rPr>
          <w:sz w:val="22"/>
          <w:szCs w:val="22"/>
        </w:rPr>
        <w:t xml:space="preserve"> the topic of RAN overhead reduction</w:t>
      </w:r>
      <w:r w:rsidR="00D25ED1" w:rsidRPr="0098353B">
        <w:rPr>
          <w:sz w:val="22"/>
          <w:szCs w:val="22"/>
        </w:rPr>
        <w:t>.</w:t>
      </w:r>
    </w:p>
    <w:p w14:paraId="7288A30F" w14:textId="33752088" w:rsidR="00137B81" w:rsidRDefault="00322F68" w:rsidP="00C97B12">
      <w:pPr>
        <w:pStyle w:val="1"/>
        <w:spacing w:before="360" w:line="240" w:lineRule="auto"/>
        <w:ind w:left="0" w:firstLine="0"/>
        <w:jc w:val="left"/>
      </w:pPr>
      <w:r>
        <w:t xml:space="preserve">RAN </w:t>
      </w:r>
      <w:r>
        <w:rPr>
          <w:rFonts w:hint="eastAsia"/>
        </w:rPr>
        <w:t>overhead</w:t>
      </w:r>
      <w:r>
        <w:t xml:space="preserve"> </w:t>
      </w:r>
      <w:r>
        <w:rPr>
          <w:rFonts w:hint="eastAsia"/>
        </w:rPr>
        <w:t>reduction</w:t>
      </w:r>
      <w:r>
        <w:t xml:space="preserve"> </w:t>
      </w:r>
      <w:r>
        <w:rPr>
          <w:rFonts w:hint="eastAsia"/>
        </w:rPr>
        <w:t>for</w:t>
      </w:r>
      <w:r>
        <w:t xml:space="preserve"> </w:t>
      </w:r>
      <w:proofErr w:type="spellStart"/>
      <w:r w:rsidR="00773635">
        <w:t>VoNR</w:t>
      </w:r>
      <w:proofErr w:type="spellEnd"/>
    </w:p>
    <w:p w14:paraId="2F6DDC98" w14:textId="78D9D37A" w:rsidR="005A5731" w:rsidRDefault="00725249" w:rsidP="00725249">
      <w:pPr>
        <w:spacing w:after="180"/>
      </w:pPr>
      <w:r>
        <w:t>As seen from companies’ contributions in previous meetings, t</w:t>
      </w:r>
      <w:r w:rsidR="005A5731">
        <w:t xml:space="preserve">here are two ways to reduce RAN </w:t>
      </w:r>
      <w:r w:rsidR="00F865EB">
        <w:t xml:space="preserve">protocol </w:t>
      </w:r>
      <w:r w:rsidR="005A5731">
        <w:t>overhead:</w:t>
      </w:r>
    </w:p>
    <w:p w14:paraId="336AE099" w14:textId="5792DA77" w:rsidR="005A5731" w:rsidRPr="00416601" w:rsidRDefault="00817B51" w:rsidP="00F0575F">
      <w:pPr>
        <w:pStyle w:val="af8"/>
        <w:numPr>
          <w:ilvl w:val="0"/>
          <w:numId w:val="35"/>
        </w:numPr>
        <w:spacing w:after="180" w:line="288" w:lineRule="auto"/>
        <w:ind w:leftChars="2" w:left="424" w:firstLineChars="0"/>
        <w:jc w:val="both"/>
        <w:rPr>
          <w:rFonts w:eastAsia="宋体"/>
          <w:sz w:val="22"/>
          <w:szCs w:val="20"/>
          <w:lang w:eastAsia="zh-CN"/>
        </w:rPr>
      </w:pPr>
      <w:r w:rsidRPr="00416601">
        <w:rPr>
          <w:rFonts w:eastAsia="宋体"/>
          <w:sz w:val="22"/>
          <w:szCs w:val="20"/>
          <w:lang w:eastAsia="zh-CN"/>
        </w:rPr>
        <w:t xml:space="preserve">Option 1: </w:t>
      </w:r>
      <w:r w:rsidR="005A5731" w:rsidRPr="00416601">
        <w:rPr>
          <w:rFonts w:eastAsia="宋体"/>
          <w:sz w:val="22"/>
          <w:szCs w:val="20"/>
          <w:lang w:eastAsia="zh-CN"/>
        </w:rPr>
        <w:t xml:space="preserve">Reduce </w:t>
      </w:r>
      <w:r w:rsidR="00010843">
        <w:rPr>
          <w:rFonts w:eastAsia="宋体"/>
          <w:sz w:val="22"/>
          <w:szCs w:val="20"/>
          <w:lang w:eastAsia="zh-CN"/>
        </w:rPr>
        <w:t>L2</w:t>
      </w:r>
      <w:r w:rsidR="00010843" w:rsidRPr="00416601">
        <w:rPr>
          <w:rFonts w:eastAsia="宋体"/>
          <w:sz w:val="22"/>
          <w:szCs w:val="20"/>
          <w:lang w:eastAsia="zh-CN"/>
        </w:rPr>
        <w:t xml:space="preserve"> </w:t>
      </w:r>
      <w:r w:rsidR="005A5731" w:rsidRPr="00416601">
        <w:rPr>
          <w:rFonts w:eastAsia="宋体"/>
          <w:sz w:val="22"/>
          <w:szCs w:val="20"/>
          <w:lang w:eastAsia="zh-CN"/>
        </w:rPr>
        <w:t>overhead of a si</w:t>
      </w:r>
      <w:r w:rsidR="00EE74F3">
        <w:rPr>
          <w:rFonts w:eastAsia="宋体"/>
          <w:sz w:val="22"/>
          <w:szCs w:val="20"/>
          <w:lang w:eastAsia="zh-CN"/>
        </w:rPr>
        <w:t>ng</w:t>
      </w:r>
      <w:r w:rsidR="005A5731" w:rsidRPr="00416601">
        <w:rPr>
          <w:rFonts w:eastAsia="宋体"/>
          <w:sz w:val="22"/>
          <w:szCs w:val="20"/>
          <w:lang w:eastAsia="zh-CN"/>
        </w:rPr>
        <w:t>le packet</w:t>
      </w:r>
      <w:r w:rsidR="00644DDD">
        <w:rPr>
          <w:rFonts w:eastAsia="宋体"/>
          <w:sz w:val="22"/>
          <w:szCs w:val="20"/>
          <w:lang w:eastAsia="zh-CN"/>
        </w:rPr>
        <w:t xml:space="preserve">, including reducing </w:t>
      </w:r>
      <w:r w:rsidR="00EE74F3">
        <w:rPr>
          <w:rFonts w:eastAsia="宋体"/>
          <w:sz w:val="22"/>
          <w:szCs w:val="20"/>
          <w:lang w:eastAsia="zh-CN"/>
        </w:rPr>
        <w:t xml:space="preserve">the </w:t>
      </w:r>
      <w:r w:rsidR="00E46B1C">
        <w:rPr>
          <w:rFonts w:eastAsia="宋体"/>
          <w:sz w:val="22"/>
          <w:szCs w:val="20"/>
          <w:lang w:eastAsia="zh-CN"/>
        </w:rPr>
        <w:t xml:space="preserve">overhead of </w:t>
      </w:r>
      <w:r w:rsidR="00644DDD">
        <w:rPr>
          <w:rFonts w:eastAsia="宋体"/>
          <w:sz w:val="22"/>
          <w:szCs w:val="20"/>
          <w:lang w:eastAsia="zh-CN"/>
        </w:rPr>
        <w:t>SDAP header, PDCP header, RLC header</w:t>
      </w:r>
      <w:r w:rsidR="00EE74F3">
        <w:rPr>
          <w:rFonts w:eastAsia="宋体"/>
          <w:sz w:val="22"/>
          <w:szCs w:val="20"/>
          <w:lang w:eastAsia="zh-CN"/>
        </w:rPr>
        <w:t>,</w:t>
      </w:r>
      <w:r w:rsidR="00644DDD">
        <w:rPr>
          <w:rFonts w:eastAsia="宋体"/>
          <w:sz w:val="22"/>
          <w:szCs w:val="20"/>
          <w:lang w:eastAsia="zh-CN"/>
        </w:rPr>
        <w:t xml:space="preserve"> and MAC header</w:t>
      </w:r>
      <w:r w:rsidR="00981BA3">
        <w:rPr>
          <w:rFonts w:eastAsia="宋体"/>
          <w:sz w:val="22"/>
          <w:szCs w:val="20"/>
          <w:lang w:eastAsia="zh-CN"/>
        </w:rPr>
        <w:t>.</w:t>
      </w:r>
    </w:p>
    <w:p w14:paraId="05CD6CF5" w14:textId="48676405" w:rsidR="005A5731" w:rsidRDefault="00817B51" w:rsidP="00F0575F">
      <w:pPr>
        <w:pStyle w:val="af8"/>
        <w:numPr>
          <w:ilvl w:val="0"/>
          <w:numId w:val="35"/>
        </w:numPr>
        <w:spacing w:after="180" w:line="288" w:lineRule="auto"/>
        <w:ind w:leftChars="2" w:left="424" w:firstLineChars="0"/>
        <w:jc w:val="both"/>
        <w:rPr>
          <w:rFonts w:eastAsia="宋体"/>
          <w:sz w:val="22"/>
          <w:szCs w:val="20"/>
          <w:lang w:eastAsia="zh-CN"/>
        </w:rPr>
      </w:pPr>
      <w:r w:rsidRPr="00416601">
        <w:rPr>
          <w:rFonts w:eastAsia="宋体"/>
          <w:sz w:val="22"/>
          <w:szCs w:val="20"/>
          <w:lang w:eastAsia="zh-CN"/>
        </w:rPr>
        <w:lastRenderedPageBreak/>
        <w:t xml:space="preserve">Option 2: </w:t>
      </w:r>
      <w:r w:rsidR="005A5731" w:rsidRPr="00416601">
        <w:rPr>
          <w:rFonts w:eastAsia="宋体"/>
          <w:sz w:val="22"/>
          <w:szCs w:val="20"/>
          <w:lang w:eastAsia="zh-CN"/>
        </w:rPr>
        <w:t>Reduce system</w:t>
      </w:r>
      <w:r w:rsidR="00725249">
        <w:rPr>
          <w:rFonts w:eastAsia="宋体"/>
          <w:sz w:val="22"/>
          <w:szCs w:val="20"/>
          <w:lang w:eastAsia="zh-CN"/>
        </w:rPr>
        <w:t>-</w:t>
      </w:r>
      <w:r w:rsidR="00725249">
        <w:rPr>
          <w:rFonts w:eastAsia="宋体" w:hint="eastAsia"/>
          <w:sz w:val="22"/>
          <w:szCs w:val="20"/>
          <w:lang w:eastAsia="zh-CN"/>
        </w:rPr>
        <w:t>level</w:t>
      </w:r>
      <w:r w:rsidR="005A5731" w:rsidRPr="00416601">
        <w:rPr>
          <w:rFonts w:eastAsia="宋体"/>
          <w:sz w:val="22"/>
          <w:szCs w:val="20"/>
          <w:lang w:eastAsia="zh-CN"/>
        </w:rPr>
        <w:t xml:space="preserve"> RAN overhead</w:t>
      </w:r>
      <w:r w:rsidR="00E1299A">
        <w:rPr>
          <w:rFonts w:eastAsia="宋体"/>
          <w:sz w:val="22"/>
          <w:szCs w:val="20"/>
          <w:lang w:eastAsia="zh-CN"/>
        </w:rPr>
        <w:t xml:space="preserve">. </w:t>
      </w:r>
      <w:r w:rsidR="00E46B1C">
        <w:rPr>
          <w:rFonts w:eastAsia="宋体"/>
          <w:sz w:val="22"/>
          <w:szCs w:val="20"/>
          <w:lang w:eastAsia="zh-CN"/>
        </w:rPr>
        <w:t xml:space="preserve">The proposed way is to adopt </w:t>
      </w:r>
      <w:r w:rsidR="00725249">
        <w:rPr>
          <w:rFonts w:eastAsia="宋体" w:hint="eastAsia"/>
          <w:sz w:val="22"/>
          <w:szCs w:val="20"/>
          <w:lang w:eastAsia="zh-CN"/>
        </w:rPr>
        <w:t>packet</w:t>
      </w:r>
      <w:r w:rsidR="00725249">
        <w:rPr>
          <w:rFonts w:eastAsia="宋体"/>
          <w:sz w:val="22"/>
          <w:szCs w:val="20"/>
          <w:lang w:eastAsia="zh-CN"/>
        </w:rPr>
        <w:t xml:space="preserve"> </w:t>
      </w:r>
      <w:r w:rsidR="00E46B1C">
        <w:rPr>
          <w:rFonts w:eastAsia="宋体"/>
          <w:sz w:val="22"/>
          <w:szCs w:val="20"/>
          <w:lang w:eastAsia="zh-CN"/>
        </w:rPr>
        <w:t xml:space="preserve">aggregation </w:t>
      </w:r>
      <w:r w:rsidR="00725249">
        <w:rPr>
          <w:rFonts w:eastAsia="宋体"/>
          <w:sz w:val="22"/>
          <w:szCs w:val="20"/>
          <w:lang w:eastAsia="zh-CN"/>
        </w:rPr>
        <w:t xml:space="preserve">at the </w:t>
      </w:r>
      <w:bookmarkStart w:id="3" w:name="_GoBack"/>
      <w:bookmarkEnd w:id="3"/>
      <w:r w:rsidR="00725249">
        <w:rPr>
          <w:rFonts w:eastAsia="宋体"/>
          <w:sz w:val="22"/>
          <w:szCs w:val="20"/>
          <w:lang w:eastAsia="zh-CN"/>
        </w:rPr>
        <w:t xml:space="preserve">application layer, </w:t>
      </w:r>
      <w:r w:rsidR="00E46B1C">
        <w:rPr>
          <w:rFonts w:eastAsia="宋体"/>
          <w:sz w:val="22"/>
          <w:szCs w:val="20"/>
          <w:lang w:eastAsia="zh-CN"/>
        </w:rPr>
        <w:t>mean</w:t>
      </w:r>
      <w:r w:rsidR="00725249">
        <w:rPr>
          <w:rFonts w:eastAsia="宋体"/>
          <w:sz w:val="22"/>
          <w:szCs w:val="20"/>
          <w:lang w:eastAsia="zh-CN"/>
        </w:rPr>
        <w:t>ing</w:t>
      </w:r>
      <w:r w:rsidR="00E46B1C">
        <w:rPr>
          <w:rFonts w:eastAsia="宋体"/>
          <w:sz w:val="22"/>
          <w:szCs w:val="20"/>
          <w:lang w:eastAsia="zh-CN"/>
        </w:rPr>
        <w:t xml:space="preserve"> that </w:t>
      </w:r>
      <w:r w:rsidR="00EE74F3">
        <w:rPr>
          <w:rFonts w:eastAsia="宋体"/>
          <w:sz w:val="22"/>
          <w:szCs w:val="20"/>
          <w:lang w:eastAsia="zh-CN"/>
        </w:rPr>
        <w:t xml:space="preserve">the </w:t>
      </w:r>
      <w:r w:rsidR="00E46B1C">
        <w:rPr>
          <w:rFonts w:eastAsia="宋体"/>
          <w:sz w:val="22"/>
          <w:szCs w:val="20"/>
          <w:lang w:eastAsia="zh-CN"/>
        </w:rPr>
        <w:t xml:space="preserve">application layer will </w:t>
      </w:r>
      <w:r w:rsidR="008C483E">
        <w:rPr>
          <w:rFonts w:eastAsia="宋体"/>
          <w:sz w:val="22"/>
          <w:szCs w:val="20"/>
          <w:lang w:eastAsia="zh-CN"/>
        </w:rPr>
        <w:t>aggregate</w:t>
      </w:r>
      <w:r w:rsidR="00E46B1C">
        <w:rPr>
          <w:rFonts w:eastAsia="宋体"/>
          <w:sz w:val="22"/>
          <w:szCs w:val="20"/>
          <w:lang w:eastAsia="zh-CN"/>
        </w:rPr>
        <w:t xml:space="preserve"> multiple packets into one packet </w:t>
      </w:r>
      <w:r w:rsidR="00725249">
        <w:rPr>
          <w:rFonts w:eastAsia="宋体"/>
          <w:sz w:val="22"/>
          <w:szCs w:val="20"/>
          <w:lang w:eastAsia="zh-CN"/>
        </w:rPr>
        <w:t xml:space="preserve">following RAN configuration, </w:t>
      </w:r>
      <w:r w:rsidR="00E46B1C">
        <w:rPr>
          <w:rFonts w:eastAsia="宋体"/>
          <w:sz w:val="22"/>
          <w:szCs w:val="20"/>
          <w:lang w:eastAsia="zh-CN"/>
        </w:rPr>
        <w:t xml:space="preserve">before </w:t>
      </w:r>
      <w:r w:rsidR="008C483E">
        <w:rPr>
          <w:rFonts w:eastAsia="宋体"/>
          <w:sz w:val="22"/>
          <w:szCs w:val="20"/>
          <w:lang w:eastAsia="zh-CN"/>
        </w:rPr>
        <w:t xml:space="preserve">these multiple packets are </w:t>
      </w:r>
      <w:r w:rsidR="00E46B1C">
        <w:rPr>
          <w:rFonts w:eastAsia="宋体"/>
          <w:sz w:val="22"/>
          <w:szCs w:val="20"/>
          <w:lang w:eastAsia="zh-CN"/>
        </w:rPr>
        <w:t>deliver</w:t>
      </w:r>
      <w:r w:rsidR="008C483E">
        <w:rPr>
          <w:rFonts w:eastAsia="宋体"/>
          <w:sz w:val="22"/>
          <w:szCs w:val="20"/>
          <w:lang w:eastAsia="zh-CN"/>
        </w:rPr>
        <w:t>ed</w:t>
      </w:r>
      <w:r w:rsidR="00E46B1C">
        <w:rPr>
          <w:rFonts w:eastAsia="宋体"/>
          <w:sz w:val="22"/>
          <w:szCs w:val="20"/>
          <w:lang w:eastAsia="zh-CN"/>
        </w:rPr>
        <w:t xml:space="preserve"> to </w:t>
      </w:r>
      <w:r w:rsidR="00EE74F3">
        <w:rPr>
          <w:rFonts w:eastAsia="宋体"/>
          <w:sz w:val="22"/>
          <w:szCs w:val="20"/>
          <w:lang w:eastAsia="zh-CN"/>
        </w:rPr>
        <w:t xml:space="preserve">the </w:t>
      </w:r>
      <w:r w:rsidR="00E46B1C">
        <w:rPr>
          <w:rFonts w:eastAsia="宋体"/>
          <w:sz w:val="22"/>
          <w:szCs w:val="20"/>
          <w:lang w:eastAsia="zh-CN"/>
        </w:rPr>
        <w:t>RAN protocol entity.</w:t>
      </w:r>
    </w:p>
    <w:p w14:paraId="483A5634" w14:textId="3BE1F3F1" w:rsidR="00545CE7" w:rsidRDefault="00545CE7" w:rsidP="00B11982">
      <w:r>
        <w:t>Next</w:t>
      </w:r>
      <w:r w:rsidR="00851355">
        <w:t>,</w:t>
      </w:r>
      <w:r>
        <w:t xml:space="preserve"> we will </w:t>
      </w:r>
      <w:r w:rsidR="0001351C">
        <w:t>respectively analyse</w:t>
      </w:r>
      <w:r>
        <w:t xml:space="preserve"> </w:t>
      </w:r>
      <w:r w:rsidR="00725249">
        <w:t xml:space="preserve">above </w:t>
      </w:r>
      <w:r>
        <w:t xml:space="preserve">option 1 </w:t>
      </w:r>
      <w:r w:rsidR="0001351C">
        <w:t>and option 2, and give our suggestions on the way forward of this study scope from RAN2 perspective</w:t>
      </w:r>
      <w:r w:rsidR="000F3E17">
        <w:t>.</w:t>
      </w:r>
    </w:p>
    <w:p w14:paraId="368D047F" w14:textId="75D0BAF5" w:rsidR="00010843" w:rsidRDefault="00010843" w:rsidP="00010843">
      <w:pPr>
        <w:pStyle w:val="2"/>
        <w:tabs>
          <w:tab w:val="clear" w:pos="852"/>
          <w:tab w:val="clear" w:pos="1422"/>
          <w:tab w:val="left" w:pos="851"/>
        </w:tabs>
        <w:ind w:left="851" w:hanging="851"/>
        <w:rPr>
          <w:sz w:val="30"/>
          <w:szCs w:val="30"/>
        </w:rPr>
      </w:pPr>
      <w:r>
        <w:rPr>
          <w:sz w:val="30"/>
          <w:szCs w:val="30"/>
        </w:rPr>
        <w:t xml:space="preserve">L2 </w:t>
      </w:r>
      <w:r>
        <w:rPr>
          <w:rFonts w:hint="eastAsia"/>
          <w:sz w:val="30"/>
          <w:szCs w:val="30"/>
        </w:rPr>
        <w:t>overhead</w:t>
      </w:r>
      <w:r>
        <w:rPr>
          <w:sz w:val="30"/>
          <w:szCs w:val="30"/>
        </w:rPr>
        <w:t xml:space="preserve"> </w:t>
      </w:r>
      <w:r>
        <w:rPr>
          <w:rFonts w:hint="eastAsia"/>
          <w:sz w:val="30"/>
          <w:szCs w:val="30"/>
        </w:rPr>
        <w:t>reduction</w:t>
      </w:r>
    </w:p>
    <w:p w14:paraId="378DFD7F" w14:textId="41B06CA3" w:rsidR="00B646D7" w:rsidRDefault="00010843" w:rsidP="00F0575F">
      <w:pPr>
        <w:pStyle w:val="3"/>
        <w:numPr>
          <w:ilvl w:val="0"/>
          <w:numId w:val="0"/>
        </w:numPr>
        <w:tabs>
          <w:tab w:val="clear" w:pos="1422"/>
        </w:tabs>
      </w:pPr>
      <w:r>
        <w:t>2.</w:t>
      </w:r>
      <w:r w:rsidR="00F0575F">
        <w:t>1</w:t>
      </w:r>
      <w:r>
        <w:t>.1</w:t>
      </w:r>
      <w:r>
        <w:tab/>
      </w:r>
      <w:r w:rsidR="003E35B0">
        <w:t>F</w:t>
      </w:r>
      <w:r w:rsidR="003E35B0">
        <w:rPr>
          <w:rFonts w:hint="eastAsia"/>
        </w:rPr>
        <w:t>easibility</w:t>
      </w:r>
      <w:r w:rsidR="003E35B0">
        <w:t xml:space="preserve"> </w:t>
      </w:r>
      <w:r w:rsidR="007240FF">
        <w:rPr>
          <w:rFonts w:hint="eastAsia"/>
        </w:rPr>
        <w:t>analys</w:t>
      </w:r>
      <w:r w:rsidR="007240FF">
        <w:t>e</w:t>
      </w:r>
      <w:r w:rsidR="007240FF">
        <w:rPr>
          <w:rFonts w:hint="eastAsia"/>
        </w:rPr>
        <w:t>s</w:t>
      </w:r>
      <w:r w:rsidR="007240FF">
        <w:t xml:space="preserve"> </w:t>
      </w:r>
      <w:r w:rsidR="00215F71">
        <w:rPr>
          <w:rFonts w:hint="eastAsia"/>
        </w:rPr>
        <w:t>of</w:t>
      </w:r>
      <w:r w:rsidR="00215F71">
        <w:t xml:space="preserve"> RAN </w:t>
      </w:r>
      <w:r w:rsidR="00215F71">
        <w:rPr>
          <w:rFonts w:hint="eastAsia"/>
        </w:rPr>
        <w:t>overhead</w:t>
      </w:r>
      <w:r w:rsidR="00215F71">
        <w:t xml:space="preserve"> </w:t>
      </w:r>
      <w:r w:rsidR="00215F71">
        <w:rPr>
          <w:rFonts w:hint="eastAsia"/>
        </w:rPr>
        <w:t>reduction</w:t>
      </w:r>
      <w:r w:rsidR="00F0575F">
        <w:t xml:space="preserve"> of L2 headers</w:t>
      </w:r>
    </w:p>
    <w:p w14:paraId="5D858A11" w14:textId="0EAC2CA5" w:rsidR="0049604F" w:rsidRDefault="0049604F" w:rsidP="0049604F">
      <w:r>
        <w:t>In NR, the p</w:t>
      </w:r>
      <w:r w:rsidRPr="00C47895">
        <w:rPr>
          <w:rFonts w:hint="eastAsia"/>
        </w:rPr>
        <w:t>acket encapsulation</w:t>
      </w:r>
      <w:r>
        <w:t xml:space="preserve"> is shown in Fig.1 </w:t>
      </w:r>
      <w:r w:rsidR="00773635">
        <w:t>(</w:t>
      </w:r>
      <w:r>
        <w:t xml:space="preserve">if </w:t>
      </w:r>
      <w:r w:rsidR="00217FCA">
        <w:t xml:space="preserve">the </w:t>
      </w:r>
      <w:r>
        <w:t>SDAP header is not configured</w:t>
      </w:r>
      <w:r w:rsidR="00773635">
        <w:t>)</w:t>
      </w:r>
      <w:r>
        <w:t>.</w:t>
      </w:r>
      <w:r w:rsidR="00F86D77">
        <w:t xml:space="preserve"> According to the NR specification, the length of </w:t>
      </w:r>
      <w:r w:rsidR="00A3158B">
        <w:t>the</w:t>
      </w:r>
      <w:r w:rsidR="00A3158B">
        <w:rPr>
          <w:rFonts w:hint="eastAsia"/>
        </w:rPr>
        <w:t xml:space="preserve"> </w:t>
      </w:r>
      <w:r w:rsidR="00F86D77">
        <w:t>header for each protocol layer is as follow</w:t>
      </w:r>
      <w:r w:rsidR="00217FCA">
        <w:t>s</w:t>
      </w:r>
      <w:r w:rsidR="00F86D77">
        <w:t>:</w:t>
      </w:r>
    </w:p>
    <w:p w14:paraId="0490DBB1" w14:textId="236BC5AA" w:rsidR="00F86D77" w:rsidRPr="006D31A2" w:rsidRDefault="00F86D77" w:rsidP="005C06E3">
      <w:pPr>
        <w:pStyle w:val="af8"/>
        <w:numPr>
          <w:ilvl w:val="0"/>
          <w:numId w:val="35"/>
        </w:numPr>
        <w:spacing w:line="288" w:lineRule="auto"/>
        <w:ind w:leftChars="300" w:left="1080" w:firstLineChars="0"/>
        <w:rPr>
          <w:rFonts w:eastAsia="宋体"/>
          <w:sz w:val="22"/>
          <w:szCs w:val="20"/>
          <w:lang w:eastAsia="zh-CN"/>
        </w:rPr>
      </w:pPr>
      <w:r w:rsidRPr="006D31A2">
        <w:rPr>
          <w:rFonts w:eastAsia="宋体" w:hint="eastAsia"/>
          <w:sz w:val="22"/>
          <w:szCs w:val="20"/>
          <w:lang w:eastAsia="zh-CN"/>
        </w:rPr>
        <w:t>P</w:t>
      </w:r>
      <w:r w:rsidRPr="006D31A2">
        <w:rPr>
          <w:rFonts w:eastAsia="宋体"/>
          <w:sz w:val="22"/>
          <w:szCs w:val="20"/>
          <w:lang w:eastAsia="zh-CN"/>
        </w:rPr>
        <w:t>DCP header:</w:t>
      </w:r>
      <w:r w:rsidR="00DF4789" w:rsidRPr="006D31A2">
        <w:rPr>
          <w:rFonts w:eastAsia="宋体"/>
          <w:sz w:val="22"/>
          <w:szCs w:val="20"/>
          <w:lang w:eastAsia="zh-CN"/>
        </w:rPr>
        <w:t xml:space="preserve"> 2 bytes with 12 bits PDCP SN</w:t>
      </w:r>
      <w:r w:rsidR="00077F20">
        <w:rPr>
          <w:rFonts w:eastAsia="宋体"/>
          <w:sz w:val="22"/>
          <w:szCs w:val="20"/>
          <w:lang w:eastAsia="zh-CN"/>
        </w:rPr>
        <w:t>,</w:t>
      </w:r>
      <w:r w:rsidR="00DF4789" w:rsidRPr="006D31A2">
        <w:rPr>
          <w:rFonts w:eastAsia="宋体"/>
          <w:sz w:val="22"/>
          <w:szCs w:val="20"/>
          <w:lang w:eastAsia="zh-CN"/>
        </w:rPr>
        <w:t xml:space="preserve"> 3 bytes with 18 bits PDCP SN;</w:t>
      </w:r>
    </w:p>
    <w:p w14:paraId="4CD28AE3" w14:textId="6469BEBB" w:rsidR="00DF4789" w:rsidRPr="006D31A2" w:rsidRDefault="00DF4789" w:rsidP="005C06E3">
      <w:pPr>
        <w:pStyle w:val="af8"/>
        <w:numPr>
          <w:ilvl w:val="0"/>
          <w:numId w:val="35"/>
        </w:numPr>
        <w:spacing w:line="288" w:lineRule="auto"/>
        <w:ind w:leftChars="300" w:left="1080" w:firstLineChars="0"/>
        <w:rPr>
          <w:rFonts w:eastAsia="宋体"/>
          <w:sz w:val="22"/>
          <w:szCs w:val="20"/>
          <w:lang w:eastAsia="zh-CN"/>
        </w:rPr>
      </w:pPr>
      <w:r w:rsidRPr="006D31A2">
        <w:rPr>
          <w:rFonts w:eastAsia="宋体" w:hint="eastAsia"/>
          <w:sz w:val="22"/>
          <w:szCs w:val="20"/>
          <w:lang w:eastAsia="zh-CN"/>
        </w:rPr>
        <w:t>R</w:t>
      </w:r>
      <w:r w:rsidRPr="006D31A2">
        <w:rPr>
          <w:rFonts w:eastAsia="宋体"/>
          <w:sz w:val="22"/>
          <w:szCs w:val="20"/>
          <w:lang w:eastAsia="zh-CN"/>
        </w:rPr>
        <w:t xml:space="preserve">LC header: 0 </w:t>
      </w:r>
      <w:r w:rsidR="00002096">
        <w:rPr>
          <w:rFonts w:eastAsia="宋体"/>
          <w:sz w:val="22"/>
          <w:szCs w:val="20"/>
          <w:lang w:eastAsia="zh-CN"/>
        </w:rPr>
        <w:t>bytes</w:t>
      </w:r>
      <w:r w:rsidRPr="006D31A2">
        <w:rPr>
          <w:rFonts w:eastAsia="宋体"/>
          <w:sz w:val="22"/>
          <w:szCs w:val="20"/>
          <w:lang w:eastAsia="zh-CN"/>
        </w:rPr>
        <w:t xml:space="preserve"> for TM mode</w:t>
      </w:r>
      <w:r w:rsidR="00FD4A3E">
        <w:rPr>
          <w:rFonts w:eastAsia="宋体"/>
          <w:sz w:val="22"/>
          <w:szCs w:val="20"/>
          <w:lang w:eastAsia="zh-CN"/>
        </w:rPr>
        <w:t xml:space="preserve"> (which is only used by SRB0)</w:t>
      </w:r>
      <w:r w:rsidRPr="006D31A2">
        <w:rPr>
          <w:rFonts w:eastAsia="宋体"/>
          <w:sz w:val="22"/>
          <w:szCs w:val="20"/>
          <w:lang w:eastAsia="zh-CN"/>
        </w:rPr>
        <w:t>,</w:t>
      </w:r>
      <w:r w:rsidR="00773635">
        <w:rPr>
          <w:rFonts w:eastAsia="宋体"/>
          <w:sz w:val="22"/>
          <w:szCs w:val="20"/>
          <w:lang w:eastAsia="zh-CN"/>
        </w:rPr>
        <w:t xml:space="preserve"> 1 byte at</w:t>
      </w:r>
      <w:r w:rsidR="005C505F">
        <w:rPr>
          <w:rFonts w:eastAsia="宋体"/>
          <w:sz w:val="22"/>
          <w:szCs w:val="20"/>
          <w:lang w:eastAsia="zh-CN"/>
        </w:rPr>
        <w:t xml:space="preserve"> </w:t>
      </w:r>
      <w:r w:rsidR="00DC1073">
        <w:rPr>
          <w:rFonts w:eastAsia="宋体"/>
          <w:sz w:val="22"/>
          <w:szCs w:val="20"/>
          <w:lang w:eastAsia="zh-CN"/>
        </w:rPr>
        <w:t xml:space="preserve">minimum </w:t>
      </w:r>
      <w:r w:rsidR="002D7E1B">
        <w:rPr>
          <w:rFonts w:eastAsia="宋体"/>
          <w:sz w:val="22"/>
          <w:szCs w:val="20"/>
          <w:lang w:eastAsia="zh-CN"/>
        </w:rPr>
        <w:t>for UM</w:t>
      </w:r>
      <w:r w:rsidR="00DC1073">
        <w:rPr>
          <w:rFonts w:eastAsia="宋体"/>
          <w:sz w:val="22"/>
          <w:szCs w:val="20"/>
          <w:lang w:eastAsia="zh-CN"/>
        </w:rPr>
        <w:t>,</w:t>
      </w:r>
      <w:r w:rsidR="00515180">
        <w:rPr>
          <w:rFonts w:eastAsia="宋体"/>
          <w:sz w:val="22"/>
          <w:szCs w:val="20"/>
          <w:lang w:eastAsia="zh-CN"/>
        </w:rPr>
        <w:t xml:space="preserve"> and</w:t>
      </w:r>
      <w:r w:rsidR="00DC1073">
        <w:rPr>
          <w:rFonts w:eastAsia="宋体"/>
          <w:sz w:val="22"/>
          <w:szCs w:val="20"/>
          <w:lang w:eastAsia="zh-CN"/>
        </w:rPr>
        <w:t xml:space="preserve"> </w:t>
      </w:r>
      <w:r w:rsidR="00773635">
        <w:rPr>
          <w:rFonts w:eastAsia="宋体"/>
          <w:sz w:val="22"/>
          <w:szCs w:val="20"/>
          <w:lang w:eastAsia="zh-CN"/>
        </w:rPr>
        <w:t xml:space="preserve">2 bytes at </w:t>
      </w:r>
      <w:r w:rsidR="00DC1073">
        <w:rPr>
          <w:rFonts w:eastAsia="宋体"/>
          <w:sz w:val="22"/>
          <w:szCs w:val="20"/>
          <w:lang w:eastAsia="zh-CN"/>
        </w:rPr>
        <w:t>minimum size</w:t>
      </w:r>
      <w:r w:rsidR="002D7E1B" w:rsidRPr="002D7E1B">
        <w:rPr>
          <w:rFonts w:eastAsia="宋体"/>
          <w:sz w:val="22"/>
          <w:szCs w:val="20"/>
          <w:lang w:eastAsia="zh-CN"/>
        </w:rPr>
        <w:t xml:space="preserve"> </w:t>
      </w:r>
      <w:r w:rsidR="002D7E1B">
        <w:rPr>
          <w:rFonts w:eastAsia="宋体"/>
          <w:sz w:val="22"/>
          <w:szCs w:val="20"/>
          <w:lang w:eastAsia="zh-CN"/>
        </w:rPr>
        <w:t>for AM</w:t>
      </w:r>
      <w:r w:rsidR="00DC1073">
        <w:rPr>
          <w:rFonts w:eastAsia="宋体"/>
          <w:sz w:val="22"/>
          <w:szCs w:val="20"/>
          <w:lang w:eastAsia="zh-CN"/>
        </w:rPr>
        <w:t>;</w:t>
      </w:r>
    </w:p>
    <w:p w14:paraId="4E9B45A9" w14:textId="45725A65" w:rsidR="00F86D77" w:rsidRPr="006D31A2" w:rsidRDefault="007837E6" w:rsidP="005C06E3">
      <w:pPr>
        <w:pStyle w:val="af8"/>
        <w:numPr>
          <w:ilvl w:val="0"/>
          <w:numId w:val="35"/>
        </w:numPr>
        <w:spacing w:line="288" w:lineRule="auto"/>
        <w:ind w:leftChars="300" w:left="1080" w:firstLineChars="0"/>
        <w:rPr>
          <w:rFonts w:eastAsia="宋体"/>
          <w:sz w:val="22"/>
          <w:szCs w:val="20"/>
          <w:lang w:eastAsia="zh-CN"/>
        </w:rPr>
      </w:pPr>
      <w:r w:rsidRPr="006D31A2">
        <w:rPr>
          <w:rFonts w:eastAsia="宋体" w:hint="eastAsia"/>
          <w:sz w:val="22"/>
          <w:szCs w:val="20"/>
          <w:lang w:eastAsia="zh-CN"/>
        </w:rPr>
        <w:t>M</w:t>
      </w:r>
      <w:r w:rsidRPr="006D31A2">
        <w:rPr>
          <w:rFonts w:eastAsia="宋体"/>
          <w:sz w:val="22"/>
          <w:szCs w:val="20"/>
          <w:lang w:eastAsia="zh-CN"/>
        </w:rPr>
        <w:t xml:space="preserve">AC header: </w:t>
      </w:r>
      <w:r w:rsidR="00DC1073">
        <w:rPr>
          <w:rFonts w:eastAsia="宋体"/>
          <w:sz w:val="22"/>
          <w:szCs w:val="20"/>
          <w:lang w:eastAsia="zh-CN"/>
        </w:rPr>
        <w:t>minimum size is</w:t>
      </w:r>
      <w:r w:rsidRPr="006D31A2">
        <w:rPr>
          <w:rFonts w:eastAsia="宋体"/>
          <w:sz w:val="22"/>
          <w:szCs w:val="20"/>
          <w:lang w:eastAsia="zh-CN"/>
        </w:rPr>
        <w:t xml:space="preserve"> 2 bytes with LCID and L fields</w:t>
      </w:r>
      <w:r w:rsidR="00821C55">
        <w:rPr>
          <w:rFonts w:eastAsia="宋体"/>
          <w:sz w:val="22"/>
          <w:szCs w:val="20"/>
          <w:lang w:eastAsia="zh-CN"/>
        </w:rPr>
        <w:t>.</w:t>
      </w:r>
    </w:p>
    <w:p w14:paraId="51A58CDD" w14:textId="77777777" w:rsidR="006D31A2" w:rsidRPr="0049604F" w:rsidRDefault="006D31A2" w:rsidP="006D31A2">
      <w:pPr>
        <w:pStyle w:val="af8"/>
        <w:ind w:left="1080" w:firstLineChars="0" w:firstLine="0"/>
      </w:pPr>
    </w:p>
    <w:p w14:paraId="264CC238" w14:textId="7EF40DEF" w:rsidR="00A736C3" w:rsidRDefault="00A736C3" w:rsidP="00A736C3">
      <w:r>
        <w:rPr>
          <w:noProof/>
          <w:lang w:val="en-US"/>
        </w:rPr>
        <w:drawing>
          <wp:inline distT="0" distB="0" distL="0" distR="0" wp14:anchorId="0F399167" wp14:editId="2CFD2C66">
            <wp:extent cx="6120765" cy="10521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PConcatenation.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1052198"/>
                    </a:xfrm>
                    <a:prstGeom prst="rect">
                      <a:avLst/>
                    </a:prstGeom>
                  </pic:spPr>
                </pic:pic>
              </a:graphicData>
            </a:graphic>
          </wp:inline>
        </w:drawing>
      </w:r>
    </w:p>
    <w:p w14:paraId="73C78501" w14:textId="1A5390C1" w:rsidR="00B65E18" w:rsidRPr="00A736C3" w:rsidRDefault="00B65E18" w:rsidP="00B65E18">
      <w:pPr>
        <w:jc w:val="center"/>
      </w:pPr>
      <w:r>
        <w:rPr>
          <w:rFonts w:hint="eastAsia"/>
        </w:rPr>
        <w:t>F</w:t>
      </w:r>
      <w:r>
        <w:t xml:space="preserve">ig.1 NR </w:t>
      </w:r>
      <w:r w:rsidR="00C47895" w:rsidRPr="00C47895">
        <w:rPr>
          <w:rFonts w:hint="eastAsia"/>
        </w:rPr>
        <w:t>Packet encapsulation</w:t>
      </w:r>
    </w:p>
    <w:p w14:paraId="4007CDD4" w14:textId="7479C120" w:rsidR="00114AA2" w:rsidRDefault="00062013" w:rsidP="00883360">
      <w:r>
        <w:t>Based on the above description</w:t>
      </w:r>
      <w:r w:rsidR="00025601" w:rsidRPr="00025601">
        <w:t>, the minimum NR overhead</w:t>
      </w:r>
      <w:r>
        <w:t xml:space="preserve"> for </w:t>
      </w:r>
      <w:r w:rsidR="00773635">
        <w:t xml:space="preserve">a </w:t>
      </w:r>
      <w:r>
        <w:t>DRB</w:t>
      </w:r>
      <w:r w:rsidR="00025601" w:rsidRPr="00025601">
        <w:t xml:space="preserve"> is 5 bytes</w:t>
      </w:r>
      <w:r>
        <w:t>,</w:t>
      </w:r>
      <w:r w:rsidR="00025601" w:rsidRPr="00025601">
        <w:t xml:space="preserve"> which consists of </w:t>
      </w:r>
      <w:r w:rsidR="008C2EBE" w:rsidRPr="00025601">
        <w:t>2</w:t>
      </w:r>
      <w:r w:rsidR="008C2EBE">
        <w:t>-</w:t>
      </w:r>
      <w:r w:rsidR="00025601" w:rsidRPr="00025601">
        <w:t>byte PDCP header, 1</w:t>
      </w:r>
      <w:r w:rsidR="008C2EBE">
        <w:t>-</w:t>
      </w:r>
      <w:r w:rsidR="00025601" w:rsidRPr="00025601">
        <w:t xml:space="preserve">byte RLC header and </w:t>
      </w:r>
      <w:r w:rsidR="008C2EBE" w:rsidRPr="00025601">
        <w:t>2</w:t>
      </w:r>
      <w:r w:rsidR="008C2EBE">
        <w:t>-</w:t>
      </w:r>
      <w:r w:rsidR="00025601" w:rsidRPr="00025601">
        <w:t>byte MAC header.</w:t>
      </w:r>
      <w:r w:rsidR="00E20A0C">
        <w:t xml:space="preserve"> </w:t>
      </w:r>
      <w:r w:rsidR="00773635">
        <w:t xml:space="preserve">Such a </w:t>
      </w:r>
      <w:r w:rsidR="00377558">
        <w:t xml:space="preserve">RAN </w:t>
      </w:r>
      <w:r w:rsidR="00773635">
        <w:t xml:space="preserve">overhead </w:t>
      </w:r>
      <w:r w:rsidR="006E0E05">
        <w:t>modelling</w:t>
      </w:r>
      <w:r w:rsidR="00773635">
        <w:t xml:space="preserve"> is also aligned with the </w:t>
      </w:r>
      <w:r w:rsidR="00BD186D">
        <w:t>TB size</w:t>
      </w:r>
      <w:r w:rsidR="00773635">
        <w:t xml:space="preserve"> assumed by RAN1 for the coverage enhancement evaluation for </w:t>
      </w:r>
      <w:proofErr w:type="spellStart"/>
      <w:r w:rsidR="00773635">
        <w:t>VoNR</w:t>
      </w:r>
      <w:proofErr w:type="spellEnd"/>
      <w:r w:rsidR="00773635">
        <w:t>, as</w:t>
      </w:r>
      <w:r w:rsidR="00114AA2">
        <w:t xml:space="preserve"> follows [2]</w:t>
      </w:r>
      <w:r w:rsidR="00BD186D">
        <w:t>.</w:t>
      </w:r>
    </w:p>
    <w:tbl>
      <w:tblPr>
        <w:tblStyle w:val="af4"/>
        <w:tblpPr w:leftFromText="180" w:rightFromText="180" w:vertAnchor="text" w:horzAnchor="margin" w:tblpY="13"/>
        <w:tblW w:w="0" w:type="auto"/>
        <w:tblLook w:val="04A0" w:firstRow="1" w:lastRow="0" w:firstColumn="1" w:lastColumn="0" w:noHBand="0" w:noVBand="1"/>
      </w:tblPr>
      <w:tblGrid>
        <w:gridCol w:w="9629"/>
      </w:tblGrid>
      <w:tr w:rsidR="00114AA2" w14:paraId="3CA02732" w14:textId="77777777" w:rsidTr="00114AA2">
        <w:tc>
          <w:tcPr>
            <w:tcW w:w="9629" w:type="dxa"/>
          </w:tcPr>
          <w:p w14:paraId="48F7EAFC" w14:textId="77777777" w:rsidR="00114AA2" w:rsidRPr="001151A5" w:rsidRDefault="00114AA2" w:rsidP="00114AA2">
            <w:pPr>
              <w:rPr>
                <w:rFonts w:eastAsia="MS Gothic"/>
                <w:b/>
                <w:sz w:val="20"/>
              </w:rPr>
            </w:pPr>
            <w:r w:rsidRPr="0000232A">
              <w:rPr>
                <w:rFonts w:eastAsia="MS Gothic"/>
                <w:b/>
                <w:sz w:val="20"/>
              </w:rPr>
              <w:t>Agreement</w:t>
            </w:r>
          </w:p>
          <w:p w14:paraId="69FE92A5" w14:textId="77777777" w:rsidR="00114AA2" w:rsidRPr="001151A5" w:rsidRDefault="00114AA2" w:rsidP="00114AA2">
            <w:pPr>
              <w:rPr>
                <w:rFonts w:eastAsia="MS Gothic"/>
                <w:sz w:val="20"/>
              </w:rPr>
            </w:pPr>
            <w:r w:rsidRPr="0000232A">
              <w:rPr>
                <w:rFonts w:eastAsia="MS Gothic"/>
                <w:sz w:val="20"/>
                <w:highlight w:val="yellow"/>
              </w:rPr>
              <w:t xml:space="preserve">For VoIP, AMR 4.75 kbps (TBS of 184 bits without CRC in physical layer) with 20 </w:t>
            </w:r>
            <w:proofErr w:type="spellStart"/>
            <w:r w:rsidRPr="0000232A">
              <w:rPr>
                <w:rFonts w:eastAsia="MS Gothic"/>
                <w:sz w:val="20"/>
                <w:highlight w:val="yellow"/>
              </w:rPr>
              <w:t>ms</w:t>
            </w:r>
            <w:proofErr w:type="spellEnd"/>
            <w:r w:rsidRPr="0000232A">
              <w:rPr>
                <w:rFonts w:eastAsia="MS Gothic"/>
                <w:sz w:val="20"/>
                <w:highlight w:val="yellow"/>
              </w:rPr>
              <w:t xml:space="preserve"> data arriving interval is used in the evaluations.</w:t>
            </w:r>
          </w:p>
          <w:p w14:paraId="664CC09F" w14:textId="77777777" w:rsidR="00114AA2" w:rsidRPr="001151A5" w:rsidRDefault="00114AA2" w:rsidP="00114AA2">
            <w:pPr>
              <w:numPr>
                <w:ilvl w:val="0"/>
                <w:numId w:val="34"/>
              </w:numPr>
              <w:overflowPunct/>
              <w:autoSpaceDE/>
              <w:autoSpaceDN/>
              <w:adjustRightInd/>
              <w:spacing w:after="0" w:line="240" w:lineRule="auto"/>
              <w:ind w:left="720" w:hanging="360"/>
              <w:jc w:val="left"/>
              <w:textAlignment w:val="auto"/>
              <w:rPr>
                <w:rFonts w:eastAsia="MS Gothic"/>
                <w:sz w:val="20"/>
                <w:lang w:eastAsia="ja-JP"/>
              </w:rPr>
            </w:pPr>
            <w:r w:rsidRPr="001151A5">
              <w:rPr>
                <w:rFonts w:eastAsia="MS Gothic"/>
                <w:sz w:val="20"/>
                <w:lang w:eastAsia="ja-JP"/>
              </w:rPr>
              <w:t xml:space="preserve">Each packet is transmitted within 20 </w:t>
            </w:r>
            <w:proofErr w:type="spellStart"/>
            <w:r w:rsidRPr="001151A5">
              <w:rPr>
                <w:rFonts w:eastAsia="MS Gothic"/>
                <w:sz w:val="20"/>
                <w:lang w:eastAsia="ja-JP"/>
              </w:rPr>
              <w:t>ms</w:t>
            </w:r>
            <w:proofErr w:type="spellEnd"/>
            <w:r w:rsidRPr="001151A5">
              <w:rPr>
                <w:rFonts w:eastAsia="MS Gothic"/>
                <w:sz w:val="20"/>
                <w:lang w:eastAsia="ja-JP"/>
              </w:rPr>
              <w:t>, if packet combining is not used.</w:t>
            </w:r>
          </w:p>
          <w:p w14:paraId="29867731" w14:textId="77777777" w:rsidR="00114AA2" w:rsidRPr="001151A5" w:rsidRDefault="00114AA2" w:rsidP="00114AA2">
            <w:pPr>
              <w:numPr>
                <w:ilvl w:val="1"/>
                <w:numId w:val="34"/>
              </w:numPr>
              <w:overflowPunct/>
              <w:autoSpaceDE/>
              <w:autoSpaceDN/>
              <w:adjustRightInd/>
              <w:spacing w:after="0" w:line="240" w:lineRule="auto"/>
              <w:jc w:val="left"/>
              <w:textAlignment w:val="auto"/>
              <w:rPr>
                <w:rFonts w:eastAsia="MS Gothic"/>
                <w:sz w:val="20"/>
                <w:lang w:eastAsia="ja-JP"/>
              </w:rPr>
            </w:pPr>
            <w:r w:rsidRPr="001151A5">
              <w:rPr>
                <w:rFonts w:eastAsia="MS Gothic"/>
                <w:sz w:val="20"/>
                <w:lang w:eastAsia="ja-JP"/>
              </w:rPr>
              <w:t>Companies are encouraged to evaluate at least packet transmission without combining</w:t>
            </w:r>
          </w:p>
          <w:p w14:paraId="26976E11" w14:textId="77777777" w:rsidR="00114AA2" w:rsidRPr="001151A5" w:rsidRDefault="00114AA2" w:rsidP="00114AA2">
            <w:pPr>
              <w:numPr>
                <w:ilvl w:val="1"/>
                <w:numId w:val="34"/>
              </w:numPr>
              <w:overflowPunct/>
              <w:autoSpaceDE/>
              <w:autoSpaceDN/>
              <w:adjustRightInd/>
              <w:spacing w:after="0" w:line="240" w:lineRule="auto"/>
              <w:jc w:val="left"/>
              <w:textAlignment w:val="auto"/>
              <w:rPr>
                <w:rFonts w:eastAsia="MS Gothic"/>
                <w:sz w:val="20"/>
                <w:lang w:eastAsia="ja-JP"/>
              </w:rPr>
            </w:pPr>
            <w:r w:rsidRPr="001151A5">
              <w:rPr>
                <w:rFonts w:eastAsia="MS Gothic"/>
                <w:sz w:val="20"/>
                <w:lang w:eastAsia="ja-JP"/>
              </w:rPr>
              <w:t>Companies are encouraged to report how to apply packet combining, if used.</w:t>
            </w:r>
          </w:p>
          <w:p w14:paraId="1A663ECC" w14:textId="77777777" w:rsidR="00114AA2" w:rsidRPr="001151A5" w:rsidRDefault="00114AA2" w:rsidP="00114AA2">
            <w:pPr>
              <w:numPr>
                <w:ilvl w:val="1"/>
                <w:numId w:val="34"/>
              </w:numPr>
              <w:overflowPunct/>
              <w:autoSpaceDE/>
              <w:autoSpaceDN/>
              <w:adjustRightInd/>
              <w:spacing w:after="0" w:line="240" w:lineRule="auto"/>
              <w:jc w:val="left"/>
              <w:textAlignment w:val="auto"/>
              <w:rPr>
                <w:rFonts w:eastAsia="MS Gothic"/>
                <w:sz w:val="20"/>
                <w:lang w:eastAsia="ja-JP"/>
              </w:rPr>
            </w:pPr>
            <w:r w:rsidRPr="001151A5">
              <w:rPr>
                <w:rFonts w:eastAsia="MS Gothic"/>
                <w:sz w:val="20"/>
                <w:lang w:eastAsia="ja-JP"/>
              </w:rPr>
              <w:t xml:space="preserve">Note: in packet combining, two packets can be combined into a single packet at TX side </w:t>
            </w:r>
          </w:p>
          <w:p w14:paraId="5F83C98F" w14:textId="77777777" w:rsidR="00114AA2" w:rsidRPr="001151A5" w:rsidRDefault="00114AA2" w:rsidP="00114AA2">
            <w:pPr>
              <w:numPr>
                <w:ilvl w:val="2"/>
                <w:numId w:val="34"/>
              </w:numPr>
              <w:overflowPunct/>
              <w:autoSpaceDE/>
              <w:autoSpaceDN/>
              <w:adjustRightInd/>
              <w:spacing w:after="0" w:line="240" w:lineRule="auto"/>
              <w:jc w:val="left"/>
              <w:textAlignment w:val="auto"/>
              <w:rPr>
                <w:rFonts w:eastAsia="MS Gothic"/>
                <w:sz w:val="20"/>
                <w:lang w:eastAsia="ja-JP"/>
              </w:rPr>
            </w:pPr>
            <w:r w:rsidRPr="001151A5">
              <w:rPr>
                <w:rFonts w:eastAsia="MS Gothic"/>
                <w:sz w:val="20"/>
                <w:lang w:eastAsia="ja-JP"/>
              </w:rPr>
              <w:t>Companies should report the impact on E2E latency</w:t>
            </w:r>
          </w:p>
          <w:p w14:paraId="5DD86EA8" w14:textId="77777777" w:rsidR="00114AA2" w:rsidRPr="001151A5" w:rsidRDefault="00114AA2" w:rsidP="00114AA2">
            <w:pPr>
              <w:numPr>
                <w:ilvl w:val="0"/>
                <w:numId w:val="34"/>
              </w:numPr>
              <w:overflowPunct/>
              <w:autoSpaceDE/>
              <w:autoSpaceDN/>
              <w:adjustRightInd/>
              <w:spacing w:after="0" w:line="240" w:lineRule="auto"/>
              <w:ind w:left="720" w:hanging="360"/>
              <w:jc w:val="left"/>
              <w:textAlignment w:val="auto"/>
              <w:rPr>
                <w:rFonts w:eastAsia="MS Gothic"/>
                <w:sz w:val="20"/>
                <w:lang w:eastAsia="ja-JP"/>
              </w:rPr>
            </w:pPr>
            <w:r w:rsidRPr="001151A5">
              <w:rPr>
                <w:rFonts w:eastAsia="MS Gothic"/>
                <w:sz w:val="20"/>
                <w:lang w:eastAsia="ja-JP"/>
              </w:rPr>
              <w:t>VoIP is evaluated only in LEO scenario.</w:t>
            </w:r>
          </w:p>
          <w:p w14:paraId="5319F899" w14:textId="77777777" w:rsidR="00114AA2" w:rsidRPr="001151A5" w:rsidRDefault="00114AA2" w:rsidP="00114AA2">
            <w:pPr>
              <w:numPr>
                <w:ilvl w:val="0"/>
                <w:numId w:val="34"/>
              </w:numPr>
              <w:overflowPunct/>
              <w:autoSpaceDE/>
              <w:autoSpaceDN/>
              <w:adjustRightInd/>
              <w:spacing w:after="0" w:line="240" w:lineRule="auto"/>
              <w:ind w:left="720" w:hanging="360"/>
              <w:jc w:val="left"/>
              <w:textAlignment w:val="auto"/>
              <w:rPr>
                <w:rFonts w:eastAsia="MS Gothic"/>
                <w:sz w:val="20"/>
                <w:lang w:eastAsia="ja-JP"/>
              </w:rPr>
            </w:pPr>
            <w:r w:rsidRPr="001151A5">
              <w:rPr>
                <w:rFonts w:eastAsia="MS Gothic"/>
                <w:sz w:val="20"/>
                <w:lang w:eastAsia="ja-JP"/>
              </w:rPr>
              <w:t>Note 1: PRB/MCS/TBS determinations are discussed separately</w:t>
            </w:r>
          </w:p>
          <w:p w14:paraId="2662F00F" w14:textId="77777777" w:rsidR="00114AA2" w:rsidRPr="00DE3195" w:rsidRDefault="00114AA2" w:rsidP="00114AA2">
            <w:pPr>
              <w:numPr>
                <w:ilvl w:val="0"/>
                <w:numId w:val="34"/>
              </w:numPr>
              <w:overflowPunct/>
              <w:autoSpaceDE/>
              <w:autoSpaceDN/>
              <w:adjustRightInd/>
              <w:spacing w:after="0" w:line="240" w:lineRule="auto"/>
              <w:ind w:left="720" w:hanging="360"/>
              <w:jc w:val="left"/>
              <w:textAlignment w:val="auto"/>
              <w:rPr>
                <w:rFonts w:eastAsia="MS Gothic"/>
                <w:sz w:val="20"/>
                <w:lang w:eastAsia="ja-JP"/>
              </w:rPr>
            </w:pPr>
            <w:r w:rsidRPr="001151A5">
              <w:rPr>
                <w:rFonts w:eastAsia="MS Gothic"/>
                <w:sz w:val="20"/>
                <w:lang w:eastAsia="ja-JP"/>
              </w:rPr>
              <w:t xml:space="preserve">Note 2: companies should report if HARQ is used in the evaluations, and if evaluations depart from the assumption that each packet is transmitted within 20 </w:t>
            </w:r>
            <w:proofErr w:type="spellStart"/>
            <w:r w:rsidRPr="001151A5">
              <w:rPr>
                <w:rFonts w:eastAsia="MS Gothic"/>
                <w:sz w:val="20"/>
                <w:lang w:eastAsia="ja-JP"/>
              </w:rPr>
              <w:t>ms</w:t>
            </w:r>
            <w:proofErr w:type="spellEnd"/>
          </w:p>
        </w:tc>
      </w:tr>
    </w:tbl>
    <w:p w14:paraId="7B24D700" w14:textId="2B45FA0B" w:rsidR="00883360" w:rsidRPr="00DC68BF" w:rsidRDefault="00E20A0C" w:rsidP="0098353B">
      <w:pPr>
        <w:spacing w:before="240"/>
      </w:pPr>
      <w:r>
        <w:t xml:space="preserve">Next, we will discuss if there is any potential to </w:t>
      </w:r>
      <w:r w:rsidR="00DC68BF">
        <w:t>reduce these 5 bytes of RAN overhead.</w:t>
      </w:r>
    </w:p>
    <w:p w14:paraId="2994CCE2" w14:textId="2848874D" w:rsidR="00555A87" w:rsidRPr="00A20D8E" w:rsidRDefault="00883360" w:rsidP="00DF7220">
      <w:pPr>
        <w:pStyle w:val="af8"/>
        <w:numPr>
          <w:ilvl w:val="0"/>
          <w:numId w:val="33"/>
        </w:numPr>
        <w:spacing w:before="120" w:after="120"/>
        <w:ind w:left="714" w:firstLineChars="0" w:hanging="357"/>
        <w:rPr>
          <w:b/>
        </w:rPr>
      </w:pPr>
      <w:r w:rsidRPr="00A20D8E">
        <w:rPr>
          <w:rFonts w:hint="eastAsia"/>
          <w:b/>
        </w:rPr>
        <w:t>P</w:t>
      </w:r>
      <w:r w:rsidRPr="00A20D8E">
        <w:rPr>
          <w:b/>
        </w:rPr>
        <w:t xml:space="preserve">DCP header: </w:t>
      </w:r>
    </w:p>
    <w:p w14:paraId="50C083EE" w14:textId="34ACFBD6" w:rsidR="008A69B3" w:rsidRPr="00555A87" w:rsidRDefault="008A69B3" w:rsidP="00DF7220">
      <w:pPr>
        <w:pStyle w:val="af8"/>
        <w:numPr>
          <w:ilvl w:val="0"/>
          <w:numId w:val="35"/>
        </w:numPr>
        <w:spacing w:line="288" w:lineRule="auto"/>
        <w:ind w:leftChars="324" w:left="1133" w:firstLineChars="0"/>
        <w:jc w:val="both"/>
        <w:rPr>
          <w:rFonts w:eastAsia="宋体"/>
          <w:sz w:val="22"/>
          <w:szCs w:val="20"/>
          <w:lang w:eastAsia="zh-CN"/>
        </w:rPr>
      </w:pPr>
      <w:r w:rsidRPr="00555A87">
        <w:rPr>
          <w:rFonts w:eastAsia="宋体" w:hint="eastAsia"/>
          <w:sz w:val="22"/>
          <w:szCs w:val="20"/>
          <w:lang w:eastAsia="zh-CN"/>
        </w:rPr>
        <w:t>P</w:t>
      </w:r>
      <w:r w:rsidRPr="00555A87">
        <w:rPr>
          <w:rFonts w:eastAsia="宋体"/>
          <w:sz w:val="22"/>
          <w:szCs w:val="20"/>
          <w:lang w:eastAsia="zh-CN"/>
        </w:rPr>
        <w:t>DCP header is used to carry the D</w:t>
      </w:r>
      <w:r w:rsidRPr="00555A87">
        <w:rPr>
          <w:rFonts w:eastAsia="宋体" w:hint="eastAsia"/>
          <w:sz w:val="22"/>
          <w:szCs w:val="20"/>
          <w:lang w:eastAsia="zh-CN"/>
        </w:rPr>
        <w:t>/</w:t>
      </w:r>
      <w:r w:rsidRPr="00555A87">
        <w:rPr>
          <w:rFonts w:eastAsia="宋体"/>
          <w:sz w:val="22"/>
          <w:szCs w:val="20"/>
          <w:lang w:eastAsia="zh-CN"/>
        </w:rPr>
        <w:t xml:space="preserve">C field and PDCP SN field. </w:t>
      </w:r>
      <w:r w:rsidR="00C51E80" w:rsidRPr="00555A87">
        <w:rPr>
          <w:rFonts w:eastAsia="宋体"/>
          <w:sz w:val="22"/>
          <w:szCs w:val="20"/>
          <w:lang w:eastAsia="zh-CN"/>
        </w:rPr>
        <w:t xml:space="preserve">If PDCP SR is still needed for </w:t>
      </w:r>
      <w:proofErr w:type="spellStart"/>
      <w:r w:rsidR="00C51E80" w:rsidRPr="00555A87">
        <w:rPr>
          <w:rFonts w:eastAsia="宋体"/>
          <w:sz w:val="22"/>
          <w:szCs w:val="20"/>
          <w:lang w:eastAsia="zh-CN"/>
        </w:rPr>
        <w:t>VoNR</w:t>
      </w:r>
      <w:proofErr w:type="spellEnd"/>
      <w:r w:rsidR="00C51E80" w:rsidRPr="00555A87">
        <w:rPr>
          <w:rFonts w:eastAsia="宋体"/>
          <w:sz w:val="22"/>
          <w:szCs w:val="20"/>
          <w:lang w:eastAsia="zh-CN"/>
        </w:rPr>
        <w:t>, the D</w:t>
      </w:r>
      <w:r w:rsidR="00C51E80" w:rsidRPr="00555A87">
        <w:rPr>
          <w:rFonts w:eastAsia="宋体" w:hint="eastAsia"/>
          <w:sz w:val="22"/>
          <w:szCs w:val="20"/>
          <w:lang w:eastAsia="zh-CN"/>
        </w:rPr>
        <w:t>/</w:t>
      </w:r>
      <w:r w:rsidR="00C51E80" w:rsidRPr="00555A87">
        <w:rPr>
          <w:rFonts w:eastAsia="宋体"/>
          <w:sz w:val="22"/>
          <w:szCs w:val="20"/>
          <w:lang w:eastAsia="zh-CN"/>
        </w:rPr>
        <w:t xml:space="preserve">C field cannot be reduced. </w:t>
      </w:r>
      <w:r w:rsidR="00A74151" w:rsidRPr="00555A87">
        <w:rPr>
          <w:rFonts w:eastAsia="宋体"/>
          <w:sz w:val="22"/>
          <w:szCs w:val="20"/>
          <w:lang w:eastAsia="zh-CN"/>
        </w:rPr>
        <w:t xml:space="preserve">In this case, </w:t>
      </w:r>
      <w:r w:rsidR="00A74151" w:rsidRPr="00320364">
        <w:rPr>
          <w:rFonts w:eastAsia="宋体"/>
          <w:sz w:val="22"/>
          <w:szCs w:val="20"/>
          <w:lang w:eastAsia="zh-CN"/>
        </w:rPr>
        <w:t>o</w:t>
      </w:r>
      <w:r w:rsidR="00FA43CC" w:rsidRPr="00320364">
        <w:rPr>
          <w:rFonts w:eastAsia="宋体"/>
          <w:sz w:val="22"/>
          <w:szCs w:val="20"/>
          <w:lang w:eastAsia="zh-CN"/>
        </w:rPr>
        <w:t xml:space="preserve">ne feasible way </w:t>
      </w:r>
      <w:r w:rsidR="00C51E80" w:rsidRPr="00320364">
        <w:rPr>
          <w:rFonts w:eastAsia="宋体"/>
          <w:sz w:val="22"/>
          <w:szCs w:val="20"/>
          <w:lang w:eastAsia="zh-CN"/>
        </w:rPr>
        <w:t xml:space="preserve">to reduce the length of the PDCP header </w:t>
      </w:r>
      <w:r w:rsidR="00FA43CC" w:rsidRPr="00320364">
        <w:rPr>
          <w:rFonts w:eastAsia="宋体"/>
          <w:sz w:val="22"/>
          <w:szCs w:val="20"/>
          <w:lang w:eastAsia="zh-CN"/>
        </w:rPr>
        <w:t xml:space="preserve">is to reduce the PDCP SN size. Considering that </w:t>
      </w:r>
      <w:r w:rsidR="00C51E80" w:rsidRPr="00320364">
        <w:rPr>
          <w:rFonts w:eastAsia="宋体"/>
          <w:sz w:val="22"/>
          <w:szCs w:val="20"/>
          <w:lang w:eastAsia="zh-CN"/>
        </w:rPr>
        <w:t xml:space="preserve">throughput in NTN is </w:t>
      </w:r>
      <w:r w:rsidR="00362CBF">
        <w:rPr>
          <w:rFonts w:eastAsia="宋体" w:hint="eastAsia"/>
          <w:sz w:val="22"/>
          <w:szCs w:val="20"/>
          <w:lang w:eastAsia="zh-CN"/>
        </w:rPr>
        <w:t>limited</w:t>
      </w:r>
      <w:r w:rsidR="00C51E80" w:rsidRPr="00320364">
        <w:rPr>
          <w:rFonts w:eastAsia="宋体"/>
          <w:sz w:val="22"/>
          <w:szCs w:val="20"/>
          <w:lang w:eastAsia="zh-CN"/>
        </w:rPr>
        <w:t xml:space="preserve">, reducing the PDCP SN to </w:t>
      </w:r>
      <w:r w:rsidR="00850174" w:rsidRPr="00320364">
        <w:rPr>
          <w:rFonts w:eastAsia="宋体"/>
          <w:sz w:val="22"/>
          <w:szCs w:val="20"/>
          <w:lang w:eastAsia="zh-CN"/>
        </w:rPr>
        <w:t>less than one byte is reasonable. Thus</w:t>
      </w:r>
      <w:r w:rsidR="003D1E7C" w:rsidRPr="00320364">
        <w:rPr>
          <w:rFonts w:eastAsia="宋体"/>
          <w:sz w:val="22"/>
          <w:szCs w:val="20"/>
          <w:lang w:eastAsia="zh-CN"/>
        </w:rPr>
        <w:t xml:space="preserve">, there </w:t>
      </w:r>
      <w:r w:rsidR="006E0E05">
        <w:rPr>
          <w:rFonts w:eastAsia="宋体"/>
          <w:sz w:val="22"/>
          <w:szCs w:val="20"/>
          <w:lang w:eastAsia="zh-CN"/>
        </w:rPr>
        <w:t>would be</w:t>
      </w:r>
      <w:r w:rsidR="003D1E7C" w:rsidRPr="00320364">
        <w:rPr>
          <w:rFonts w:eastAsia="宋体"/>
          <w:sz w:val="22"/>
          <w:szCs w:val="20"/>
          <w:lang w:eastAsia="zh-CN"/>
        </w:rPr>
        <w:t xml:space="preserve"> one</w:t>
      </w:r>
      <w:r w:rsidR="009B0853">
        <w:rPr>
          <w:rFonts w:eastAsia="宋体"/>
          <w:sz w:val="22"/>
          <w:szCs w:val="20"/>
          <w:lang w:eastAsia="zh-CN"/>
        </w:rPr>
        <w:t>-</w:t>
      </w:r>
      <w:r w:rsidR="003D1E7C" w:rsidRPr="00320364">
        <w:rPr>
          <w:rFonts w:eastAsia="宋体"/>
          <w:sz w:val="22"/>
          <w:szCs w:val="20"/>
          <w:lang w:eastAsia="zh-CN"/>
        </w:rPr>
        <w:t>byte</w:t>
      </w:r>
      <w:r w:rsidR="008D1F5D">
        <w:rPr>
          <w:rFonts w:eastAsia="宋体"/>
          <w:sz w:val="22"/>
          <w:szCs w:val="20"/>
          <w:lang w:eastAsia="zh-CN"/>
        </w:rPr>
        <w:t xml:space="preserve"> room</w:t>
      </w:r>
      <w:r w:rsidR="003D1E7C" w:rsidRPr="00320364">
        <w:rPr>
          <w:rFonts w:eastAsia="宋体"/>
          <w:sz w:val="22"/>
          <w:szCs w:val="20"/>
          <w:lang w:eastAsia="zh-CN"/>
        </w:rPr>
        <w:t xml:space="preserve"> </w:t>
      </w:r>
      <w:r w:rsidR="009B0853">
        <w:rPr>
          <w:rFonts w:eastAsia="宋体"/>
          <w:sz w:val="22"/>
          <w:szCs w:val="20"/>
          <w:lang w:eastAsia="zh-CN"/>
        </w:rPr>
        <w:lastRenderedPageBreak/>
        <w:t>for</w:t>
      </w:r>
      <w:r w:rsidR="003D1E7C" w:rsidRPr="00320364">
        <w:rPr>
          <w:rFonts w:eastAsia="宋体"/>
          <w:sz w:val="22"/>
          <w:szCs w:val="20"/>
          <w:lang w:eastAsia="zh-CN"/>
        </w:rPr>
        <w:t xml:space="preserve"> PDCP header reduction for this case</w:t>
      </w:r>
      <w:r w:rsidR="00850174" w:rsidRPr="00320364">
        <w:rPr>
          <w:rFonts w:eastAsia="宋体"/>
          <w:sz w:val="22"/>
          <w:szCs w:val="20"/>
          <w:lang w:eastAsia="zh-CN"/>
        </w:rPr>
        <w:t>.</w:t>
      </w:r>
      <w:r w:rsidR="006E0E05">
        <w:rPr>
          <w:rFonts w:eastAsia="宋体"/>
          <w:sz w:val="22"/>
          <w:szCs w:val="20"/>
          <w:lang w:eastAsia="zh-CN"/>
        </w:rPr>
        <w:t xml:space="preserve"> But changing PDCP SN length may have potential impacts on the ciphering/deciphering operations, with such impact needing SA3 evaluation.</w:t>
      </w:r>
    </w:p>
    <w:p w14:paraId="6EF94C71" w14:textId="5D536F10" w:rsidR="006A49BF" w:rsidRPr="00E27D26" w:rsidRDefault="00626021" w:rsidP="00DF7220">
      <w:pPr>
        <w:pStyle w:val="af8"/>
        <w:numPr>
          <w:ilvl w:val="0"/>
          <w:numId w:val="35"/>
        </w:numPr>
        <w:spacing w:line="288" w:lineRule="auto"/>
        <w:ind w:leftChars="324" w:left="1133" w:firstLineChars="0"/>
        <w:jc w:val="both"/>
        <w:rPr>
          <w:rFonts w:eastAsia="宋体"/>
          <w:sz w:val="22"/>
          <w:szCs w:val="20"/>
          <w:lang w:eastAsia="zh-CN"/>
        </w:rPr>
      </w:pPr>
      <w:r>
        <w:rPr>
          <w:rFonts w:eastAsia="宋体"/>
          <w:sz w:val="22"/>
          <w:szCs w:val="20"/>
          <w:lang w:eastAsia="zh-CN"/>
        </w:rPr>
        <w:t xml:space="preserve">If PDCP SR is not needed for </w:t>
      </w:r>
      <w:proofErr w:type="spellStart"/>
      <w:r>
        <w:rPr>
          <w:rFonts w:eastAsia="宋体"/>
          <w:sz w:val="22"/>
          <w:szCs w:val="20"/>
          <w:lang w:eastAsia="zh-CN"/>
        </w:rPr>
        <w:t>VoNR</w:t>
      </w:r>
      <w:proofErr w:type="spellEnd"/>
      <w:r>
        <w:rPr>
          <w:rFonts w:eastAsia="宋体"/>
          <w:sz w:val="22"/>
          <w:szCs w:val="20"/>
          <w:lang w:eastAsia="zh-CN"/>
        </w:rPr>
        <w:t>, the D</w:t>
      </w:r>
      <w:r>
        <w:rPr>
          <w:rFonts w:eastAsia="宋体" w:hint="eastAsia"/>
          <w:sz w:val="22"/>
          <w:szCs w:val="20"/>
          <w:lang w:eastAsia="zh-CN"/>
        </w:rPr>
        <w:t>/</w:t>
      </w:r>
      <w:r>
        <w:rPr>
          <w:rFonts w:eastAsia="宋体"/>
          <w:sz w:val="22"/>
          <w:szCs w:val="20"/>
          <w:lang w:eastAsia="zh-CN"/>
        </w:rPr>
        <w:t xml:space="preserve">C field can be reduced. </w:t>
      </w:r>
      <w:r w:rsidR="001B377A">
        <w:rPr>
          <w:rFonts w:eastAsia="宋体"/>
          <w:sz w:val="22"/>
          <w:szCs w:val="20"/>
          <w:lang w:eastAsia="zh-CN"/>
        </w:rPr>
        <w:t>In</w:t>
      </w:r>
      <w:r>
        <w:rPr>
          <w:rFonts w:eastAsia="宋体"/>
          <w:sz w:val="22"/>
          <w:szCs w:val="20"/>
          <w:lang w:eastAsia="zh-CN"/>
        </w:rPr>
        <w:t xml:space="preserve"> this case, </w:t>
      </w:r>
      <w:r w:rsidRPr="00FA32C3">
        <w:rPr>
          <w:rFonts w:eastAsia="宋体"/>
          <w:sz w:val="22"/>
          <w:szCs w:val="20"/>
          <w:lang w:eastAsia="zh-CN"/>
        </w:rPr>
        <w:t xml:space="preserve">one feasible way to </w:t>
      </w:r>
      <w:r w:rsidR="00604E75">
        <w:rPr>
          <w:rFonts w:eastAsia="宋体"/>
          <w:sz w:val="22"/>
          <w:szCs w:val="20"/>
          <w:lang w:eastAsia="zh-CN"/>
        </w:rPr>
        <w:t xml:space="preserve">further </w:t>
      </w:r>
      <w:r w:rsidRPr="00FA32C3">
        <w:rPr>
          <w:rFonts w:eastAsia="宋体"/>
          <w:sz w:val="22"/>
          <w:szCs w:val="20"/>
          <w:lang w:eastAsia="zh-CN"/>
        </w:rPr>
        <w:t xml:space="preserve">reduce the length of the PDCP header is to </w:t>
      </w:r>
      <w:r w:rsidR="001B377A" w:rsidRPr="00FA32C3">
        <w:rPr>
          <w:rFonts w:eastAsia="宋体"/>
          <w:sz w:val="22"/>
          <w:szCs w:val="20"/>
          <w:lang w:eastAsia="zh-CN"/>
        </w:rPr>
        <w:t xml:space="preserve">remove the whole PDCP header. </w:t>
      </w:r>
      <w:r w:rsidR="00FA32C3" w:rsidRPr="00FA32C3">
        <w:rPr>
          <w:rFonts w:eastAsia="宋体"/>
          <w:sz w:val="22"/>
          <w:szCs w:val="20"/>
          <w:lang w:eastAsia="zh-CN"/>
        </w:rPr>
        <w:t xml:space="preserve">However, </w:t>
      </w:r>
      <w:r w:rsidR="00E16ABB">
        <w:rPr>
          <w:rFonts w:eastAsia="宋体"/>
          <w:sz w:val="22"/>
          <w:szCs w:val="20"/>
          <w:lang w:eastAsia="zh-CN"/>
        </w:rPr>
        <w:t xml:space="preserve">considering that </w:t>
      </w:r>
      <w:r w:rsidR="00E16ABB" w:rsidRPr="00555A87">
        <w:rPr>
          <w:rFonts w:eastAsia="宋体"/>
          <w:sz w:val="22"/>
          <w:szCs w:val="20"/>
          <w:lang w:eastAsia="zh-CN"/>
        </w:rPr>
        <w:t xml:space="preserve">PDCP SN is part of COUNT which is an important parameter for </w:t>
      </w:r>
      <w:r w:rsidR="008661D5">
        <w:rPr>
          <w:rFonts w:eastAsia="宋体"/>
          <w:sz w:val="22"/>
          <w:szCs w:val="20"/>
          <w:lang w:eastAsia="zh-CN"/>
        </w:rPr>
        <w:t>ciphering/deciphering handling</w:t>
      </w:r>
      <w:r w:rsidR="00E16ABB">
        <w:rPr>
          <w:rFonts w:eastAsia="宋体" w:hint="eastAsia"/>
          <w:sz w:val="22"/>
          <w:szCs w:val="20"/>
          <w:lang w:eastAsia="zh-CN"/>
        </w:rPr>
        <w:t xml:space="preserve">, </w:t>
      </w:r>
      <w:r w:rsidR="008661D5">
        <w:rPr>
          <w:rFonts w:eastAsia="宋体" w:hint="eastAsia"/>
          <w:sz w:val="22"/>
          <w:szCs w:val="20"/>
          <w:lang w:eastAsia="zh-CN"/>
        </w:rPr>
        <w:t xml:space="preserve">if one intends to remove </w:t>
      </w:r>
      <w:r w:rsidR="00FA32C3" w:rsidRPr="00FA32C3">
        <w:rPr>
          <w:rFonts w:eastAsia="宋体" w:hint="eastAsia"/>
          <w:sz w:val="22"/>
          <w:szCs w:val="20"/>
          <w:lang w:eastAsia="zh-CN"/>
        </w:rPr>
        <w:t xml:space="preserve">the </w:t>
      </w:r>
      <w:r w:rsidR="00883360" w:rsidRPr="00FA32C3">
        <w:rPr>
          <w:rFonts w:eastAsia="宋体" w:hint="eastAsia"/>
          <w:sz w:val="22"/>
          <w:szCs w:val="20"/>
          <w:lang w:eastAsia="zh-CN"/>
        </w:rPr>
        <w:t>explicit PDCP SN field</w:t>
      </w:r>
      <w:r w:rsidR="00FA32C3" w:rsidRPr="00FA32C3">
        <w:rPr>
          <w:rFonts w:eastAsia="宋体" w:hint="eastAsia"/>
          <w:sz w:val="22"/>
          <w:szCs w:val="20"/>
          <w:lang w:eastAsia="zh-CN"/>
        </w:rPr>
        <w:t xml:space="preserve"> </w:t>
      </w:r>
      <w:r w:rsidR="008661D5">
        <w:rPr>
          <w:rFonts w:eastAsia="宋体" w:hint="eastAsia"/>
          <w:sz w:val="22"/>
          <w:szCs w:val="20"/>
          <w:lang w:eastAsia="zh-CN"/>
        </w:rPr>
        <w:t>per-PDU, some other ways may still be need</w:t>
      </w:r>
      <w:r w:rsidR="007240FF">
        <w:rPr>
          <w:rFonts w:eastAsia="宋体" w:hint="eastAsia"/>
          <w:sz w:val="22"/>
          <w:szCs w:val="20"/>
          <w:lang w:eastAsia="zh-CN"/>
        </w:rPr>
        <w:t>ed</w:t>
      </w:r>
      <w:r w:rsidR="008661D5">
        <w:rPr>
          <w:rFonts w:eastAsia="宋体" w:hint="eastAsia"/>
          <w:sz w:val="22"/>
          <w:szCs w:val="20"/>
          <w:lang w:eastAsia="zh-CN"/>
        </w:rPr>
        <w:t xml:space="preserve"> for the UE and the </w:t>
      </w:r>
      <w:proofErr w:type="spellStart"/>
      <w:r w:rsidR="008661D5">
        <w:rPr>
          <w:rFonts w:eastAsia="宋体" w:hint="eastAsia"/>
          <w:sz w:val="22"/>
          <w:szCs w:val="20"/>
          <w:lang w:eastAsia="zh-CN"/>
        </w:rPr>
        <w:t>gNB</w:t>
      </w:r>
      <w:proofErr w:type="spellEnd"/>
      <w:r w:rsidR="008661D5">
        <w:rPr>
          <w:rFonts w:eastAsia="宋体" w:hint="eastAsia"/>
          <w:sz w:val="22"/>
          <w:szCs w:val="20"/>
          <w:lang w:eastAsia="zh-CN"/>
        </w:rPr>
        <w:t xml:space="preserve"> to get aligned on the SN value of each PDCP PDU tran</w:t>
      </w:r>
      <w:r w:rsidR="007240FF">
        <w:rPr>
          <w:rFonts w:eastAsia="宋体" w:hint="eastAsia"/>
          <w:sz w:val="22"/>
          <w:szCs w:val="20"/>
          <w:lang w:eastAsia="zh-CN"/>
        </w:rPr>
        <w:t>smi</w:t>
      </w:r>
      <w:r w:rsidR="008661D5">
        <w:rPr>
          <w:rFonts w:eastAsia="宋体" w:hint="eastAsia"/>
          <w:sz w:val="22"/>
          <w:szCs w:val="20"/>
          <w:lang w:eastAsia="zh-CN"/>
        </w:rPr>
        <w:t xml:space="preserve">tted. One may consider </w:t>
      </w:r>
      <w:r w:rsidR="007240FF">
        <w:rPr>
          <w:rFonts w:eastAsia="宋体" w:hint="eastAsia"/>
          <w:sz w:val="22"/>
          <w:szCs w:val="20"/>
          <w:lang w:eastAsia="zh-CN"/>
        </w:rPr>
        <w:t>relying</w:t>
      </w:r>
      <w:r w:rsidR="008661D5">
        <w:rPr>
          <w:rFonts w:eastAsia="宋体" w:hint="eastAsia"/>
          <w:sz w:val="22"/>
          <w:szCs w:val="20"/>
          <w:lang w:eastAsia="zh-CN"/>
        </w:rPr>
        <w:t xml:space="preserve"> on some (pre-)configured rules for PDCP SN maintenance</w:t>
      </w:r>
      <w:r w:rsidR="006A49BF">
        <w:rPr>
          <w:rFonts w:eastAsia="宋体" w:hint="eastAsia"/>
          <w:sz w:val="22"/>
          <w:szCs w:val="20"/>
          <w:lang w:eastAsia="zh-CN"/>
        </w:rPr>
        <w:t>.</w:t>
      </w:r>
      <w:r w:rsidR="00604E75">
        <w:rPr>
          <w:rFonts w:eastAsia="宋体" w:hint="eastAsia"/>
          <w:sz w:val="22"/>
          <w:szCs w:val="20"/>
          <w:lang w:eastAsia="zh-CN"/>
        </w:rPr>
        <w:t xml:space="preserve"> For example, </w:t>
      </w:r>
      <w:r w:rsidR="008661D5">
        <w:rPr>
          <w:rFonts w:eastAsia="宋体" w:hint="eastAsia"/>
          <w:sz w:val="22"/>
          <w:szCs w:val="20"/>
          <w:lang w:eastAsia="zh-CN"/>
        </w:rPr>
        <w:t xml:space="preserve">it could be possible to configure a mapping relationship between </w:t>
      </w:r>
      <w:r w:rsidR="00604E75">
        <w:rPr>
          <w:rFonts w:eastAsia="宋体" w:hint="eastAsia"/>
          <w:sz w:val="22"/>
          <w:szCs w:val="20"/>
          <w:lang w:eastAsia="zh-CN"/>
        </w:rPr>
        <w:t xml:space="preserve">PDCP SN and CG/SPS </w:t>
      </w:r>
      <w:r w:rsidR="008661D5">
        <w:rPr>
          <w:rFonts w:eastAsia="宋体" w:hint="eastAsia"/>
          <w:sz w:val="22"/>
          <w:szCs w:val="20"/>
          <w:lang w:eastAsia="zh-CN"/>
        </w:rPr>
        <w:t>transmission opportunities in time</w:t>
      </w:r>
      <w:r w:rsidR="00604E75">
        <w:rPr>
          <w:rFonts w:eastAsia="宋体" w:hint="eastAsia"/>
          <w:sz w:val="22"/>
          <w:szCs w:val="20"/>
          <w:lang w:eastAsia="zh-CN"/>
        </w:rPr>
        <w:t>.</w:t>
      </w:r>
      <w:r w:rsidR="003D1E7C">
        <w:rPr>
          <w:rFonts w:eastAsia="宋体" w:hint="eastAsia"/>
          <w:sz w:val="22"/>
          <w:szCs w:val="20"/>
          <w:lang w:eastAsia="zh-CN"/>
        </w:rPr>
        <w:t xml:space="preserve"> </w:t>
      </w:r>
      <w:r w:rsidR="008661D5">
        <w:rPr>
          <w:rFonts w:eastAsia="宋体" w:hint="eastAsia"/>
          <w:sz w:val="22"/>
          <w:szCs w:val="20"/>
          <w:lang w:eastAsia="zh-CN"/>
        </w:rPr>
        <w:t>As another example, a rule on how the PDCP SN changes over time may be configured for the DRB carrying VoIP</w:t>
      </w:r>
      <w:r w:rsidR="006E0E05">
        <w:rPr>
          <w:rFonts w:eastAsia="宋体"/>
          <w:sz w:val="22"/>
          <w:szCs w:val="20"/>
          <w:lang w:eastAsia="zh-CN"/>
        </w:rPr>
        <w:t xml:space="preserve"> service</w:t>
      </w:r>
      <w:r w:rsidR="008661D5">
        <w:rPr>
          <w:rFonts w:eastAsia="宋体" w:hint="eastAsia"/>
          <w:sz w:val="22"/>
          <w:szCs w:val="20"/>
          <w:lang w:eastAsia="zh-CN"/>
        </w:rPr>
        <w:t xml:space="preserve"> for the UE to follow. </w:t>
      </w:r>
      <w:r w:rsidR="003D1E7C">
        <w:rPr>
          <w:rFonts w:eastAsia="宋体" w:hint="eastAsia"/>
          <w:sz w:val="22"/>
          <w:szCs w:val="20"/>
          <w:lang w:eastAsia="zh-CN"/>
        </w:rPr>
        <w:t>It should be note</w:t>
      </w:r>
      <w:r w:rsidR="00F76CE0">
        <w:rPr>
          <w:rFonts w:eastAsia="宋体" w:hint="eastAsia"/>
          <w:sz w:val="22"/>
          <w:szCs w:val="20"/>
          <w:lang w:eastAsia="zh-CN"/>
        </w:rPr>
        <w:t>d</w:t>
      </w:r>
      <w:r w:rsidR="003D1E7C">
        <w:rPr>
          <w:rFonts w:eastAsia="宋体" w:hint="eastAsia"/>
          <w:sz w:val="22"/>
          <w:szCs w:val="20"/>
          <w:lang w:eastAsia="zh-CN"/>
        </w:rPr>
        <w:t xml:space="preserve"> that </w:t>
      </w:r>
      <w:r w:rsidR="008661D5">
        <w:rPr>
          <w:rFonts w:eastAsia="宋体" w:hint="eastAsia"/>
          <w:sz w:val="22"/>
          <w:szCs w:val="20"/>
          <w:lang w:eastAsia="zh-CN"/>
        </w:rPr>
        <w:t>such</w:t>
      </w:r>
      <w:r w:rsidR="00F76CE0">
        <w:rPr>
          <w:rFonts w:eastAsia="宋体" w:hint="eastAsia"/>
          <w:sz w:val="22"/>
          <w:szCs w:val="20"/>
          <w:lang w:eastAsia="zh-CN"/>
        </w:rPr>
        <w:t xml:space="preserve"> method</w:t>
      </w:r>
      <w:r w:rsidR="008661D5">
        <w:rPr>
          <w:rFonts w:eastAsia="宋体" w:hint="eastAsia"/>
          <w:sz w:val="22"/>
          <w:szCs w:val="20"/>
          <w:lang w:eastAsia="zh-CN"/>
        </w:rPr>
        <w:t>s</w:t>
      </w:r>
      <w:r w:rsidR="00F76CE0">
        <w:rPr>
          <w:rFonts w:eastAsia="宋体" w:hint="eastAsia"/>
          <w:sz w:val="22"/>
          <w:szCs w:val="20"/>
          <w:lang w:eastAsia="zh-CN"/>
        </w:rPr>
        <w:t xml:space="preserve"> </w:t>
      </w:r>
      <w:r w:rsidR="00E50A25">
        <w:rPr>
          <w:rFonts w:eastAsia="宋体" w:hint="eastAsia"/>
          <w:sz w:val="22"/>
          <w:szCs w:val="20"/>
          <w:lang w:eastAsia="zh-CN"/>
        </w:rPr>
        <w:t xml:space="preserve">which aim to eliminate the per-PDU SN field </w:t>
      </w:r>
      <w:r w:rsidR="00F76CE0">
        <w:rPr>
          <w:rFonts w:eastAsia="宋体" w:hint="eastAsia"/>
          <w:sz w:val="22"/>
          <w:szCs w:val="20"/>
          <w:lang w:eastAsia="zh-CN"/>
        </w:rPr>
        <w:t xml:space="preserve">may </w:t>
      </w:r>
      <w:r w:rsidR="006E0E05">
        <w:rPr>
          <w:rFonts w:eastAsia="宋体"/>
          <w:sz w:val="22"/>
          <w:szCs w:val="20"/>
          <w:lang w:eastAsia="zh-CN"/>
        </w:rPr>
        <w:t xml:space="preserve">also </w:t>
      </w:r>
      <w:r w:rsidR="00F76CE0">
        <w:rPr>
          <w:rFonts w:eastAsia="宋体" w:hint="eastAsia"/>
          <w:sz w:val="22"/>
          <w:szCs w:val="20"/>
          <w:lang w:eastAsia="zh-CN"/>
        </w:rPr>
        <w:t xml:space="preserve">cause security </w:t>
      </w:r>
      <w:r w:rsidR="008661D5">
        <w:rPr>
          <w:rFonts w:eastAsia="宋体" w:hint="eastAsia"/>
          <w:sz w:val="22"/>
          <w:szCs w:val="20"/>
          <w:lang w:eastAsia="zh-CN"/>
        </w:rPr>
        <w:t>risk</w:t>
      </w:r>
      <w:r w:rsidR="00F76CE0">
        <w:rPr>
          <w:rFonts w:eastAsia="宋体" w:hint="eastAsia"/>
          <w:sz w:val="22"/>
          <w:szCs w:val="20"/>
          <w:lang w:eastAsia="zh-CN"/>
        </w:rPr>
        <w:t xml:space="preserve">, which </w:t>
      </w:r>
      <w:r w:rsidR="00E16ABB">
        <w:rPr>
          <w:rFonts w:eastAsia="宋体" w:hint="eastAsia"/>
          <w:sz w:val="22"/>
          <w:szCs w:val="20"/>
          <w:lang w:eastAsia="zh-CN"/>
        </w:rPr>
        <w:t>will</w:t>
      </w:r>
      <w:r w:rsidR="00F76CE0">
        <w:rPr>
          <w:rFonts w:eastAsia="宋体" w:hint="eastAsia"/>
          <w:sz w:val="22"/>
          <w:szCs w:val="20"/>
          <w:lang w:eastAsia="zh-CN"/>
        </w:rPr>
        <w:t xml:space="preserve"> involve SA3 for evaluation</w:t>
      </w:r>
      <w:r w:rsidR="00F76CE0">
        <w:rPr>
          <w:rFonts w:eastAsia="宋体"/>
          <w:sz w:val="22"/>
          <w:szCs w:val="20"/>
          <w:lang w:eastAsia="zh-CN"/>
        </w:rPr>
        <w:t>.</w:t>
      </w:r>
      <w:r w:rsidR="00B369FC">
        <w:rPr>
          <w:rFonts w:eastAsia="宋体"/>
          <w:sz w:val="22"/>
          <w:szCs w:val="20"/>
          <w:lang w:eastAsia="zh-CN"/>
        </w:rPr>
        <w:t xml:space="preserve"> In addition, considering </w:t>
      </w:r>
      <w:r w:rsidR="00525D2C">
        <w:rPr>
          <w:rFonts w:eastAsia="宋体"/>
          <w:sz w:val="22"/>
          <w:szCs w:val="20"/>
          <w:lang w:eastAsia="zh-CN"/>
        </w:rPr>
        <w:t xml:space="preserve">the </w:t>
      </w:r>
      <w:r w:rsidR="00B369FC">
        <w:rPr>
          <w:rFonts w:eastAsia="宋体"/>
          <w:sz w:val="22"/>
          <w:szCs w:val="20"/>
          <w:lang w:eastAsia="zh-CN"/>
        </w:rPr>
        <w:t xml:space="preserve">re-ordering function is placed in </w:t>
      </w:r>
      <w:r w:rsidR="00525D2C">
        <w:rPr>
          <w:rFonts w:eastAsia="宋体"/>
          <w:sz w:val="22"/>
          <w:szCs w:val="20"/>
          <w:lang w:eastAsia="zh-CN"/>
        </w:rPr>
        <w:t xml:space="preserve">the </w:t>
      </w:r>
      <w:r w:rsidR="00B369FC">
        <w:rPr>
          <w:rFonts w:eastAsia="宋体"/>
          <w:sz w:val="22"/>
          <w:szCs w:val="20"/>
          <w:lang w:eastAsia="zh-CN"/>
        </w:rPr>
        <w:t>PDCP layer</w:t>
      </w:r>
      <w:r w:rsidR="00525D2C">
        <w:rPr>
          <w:rFonts w:eastAsia="宋体"/>
          <w:sz w:val="22"/>
          <w:szCs w:val="20"/>
          <w:lang w:eastAsia="zh-CN"/>
        </w:rPr>
        <w:t xml:space="preserve">, </w:t>
      </w:r>
      <w:r w:rsidR="00E50A25">
        <w:rPr>
          <w:rFonts w:eastAsia="宋体"/>
          <w:sz w:val="22"/>
          <w:szCs w:val="20"/>
          <w:lang w:eastAsia="zh-CN"/>
        </w:rPr>
        <w:t>there may still be additional</w:t>
      </w:r>
      <w:r w:rsidR="00525D2C">
        <w:rPr>
          <w:rFonts w:eastAsia="宋体"/>
          <w:sz w:val="22"/>
          <w:szCs w:val="20"/>
          <w:lang w:eastAsia="zh-CN"/>
        </w:rPr>
        <w:t xml:space="preserve"> spec impact</w:t>
      </w:r>
      <w:r w:rsidR="00E50A25">
        <w:rPr>
          <w:rFonts w:eastAsia="宋体"/>
          <w:sz w:val="22"/>
          <w:szCs w:val="20"/>
          <w:lang w:eastAsia="zh-CN"/>
        </w:rPr>
        <w:t>s to handle the out-of-order issue which could be complicated</w:t>
      </w:r>
      <w:r w:rsidR="00525D2C">
        <w:rPr>
          <w:rFonts w:eastAsia="宋体"/>
          <w:sz w:val="22"/>
          <w:szCs w:val="20"/>
          <w:lang w:eastAsia="zh-CN"/>
        </w:rPr>
        <w:t>.</w:t>
      </w:r>
    </w:p>
    <w:p w14:paraId="1C9821CF" w14:textId="6B46109D" w:rsidR="00883360" w:rsidRPr="00D47195" w:rsidRDefault="00883360" w:rsidP="006E0E05">
      <w:pPr>
        <w:pStyle w:val="af8"/>
        <w:numPr>
          <w:ilvl w:val="0"/>
          <w:numId w:val="33"/>
        </w:numPr>
        <w:spacing w:before="120" w:after="120"/>
        <w:ind w:left="714" w:firstLineChars="0" w:hanging="357"/>
      </w:pPr>
      <w:r w:rsidRPr="00EE0510">
        <w:rPr>
          <w:b/>
        </w:rPr>
        <w:t>RLC header</w:t>
      </w:r>
      <w:r w:rsidRPr="00D47195">
        <w:t xml:space="preserve">: </w:t>
      </w:r>
    </w:p>
    <w:p w14:paraId="7ADCD465" w14:textId="617C5D7C" w:rsidR="004D52A3" w:rsidRPr="009D04FA" w:rsidRDefault="00D3673C" w:rsidP="006E0E05">
      <w:pPr>
        <w:pStyle w:val="af8"/>
        <w:spacing w:line="288" w:lineRule="auto"/>
        <w:ind w:left="709" w:firstLineChars="0" w:firstLine="0"/>
        <w:rPr>
          <w:rFonts w:eastAsia="宋体"/>
          <w:sz w:val="22"/>
          <w:szCs w:val="20"/>
          <w:lang w:eastAsia="zh-CN"/>
        </w:rPr>
      </w:pPr>
      <w:r>
        <w:rPr>
          <w:rFonts w:eastAsia="宋体"/>
          <w:sz w:val="22"/>
          <w:szCs w:val="20"/>
          <w:lang w:eastAsia="zh-CN"/>
        </w:rPr>
        <w:t xml:space="preserve">The only </w:t>
      </w:r>
      <w:r w:rsidR="00E50A25">
        <w:rPr>
          <w:rFonts w:eastAsia="宋体"/>
          <w:sz w:val="22"/>
          <w:szCs w:val="20"/>
          <w:lang w:eastAsia="zh-CN"/>
        </w:rPr>
        <w:t xml:space="preserve">possible </w:t>
      </w:r>
      <w:r>
        <w:rPr>
          <w:rFonts w:eastAsia="宋体"/>
          <w:sz w:val="22"/>
          <w:szCs w:val="20"/>
          <w:lang w:eastAsia="zh-CN"/>
        </w:rPr>
        <w:t xml:space="preserve">way to </w:t>
      </w:r>
      <w:r w:rsidR="00E50A25">
        <w:rPr>
          <w:rFonts w:eastAsia="宋体"/>
          <w:sz w:val="22"/>
          <w:szCs w:val="20"/>
          <w:lang w:eastAsia="zh-CN"/>
        </w:rPr>
        <w:t xml:space="preserve">save </w:t>
      </w:r>
      <w:r>
        <w:rPr>
          <w:rFonts w:eastAsia="宋体"/>
          <w:sz w:val="22"/>
          <w:szCs w:val="20"/>
          <w:lang w:eastAsia="zh-CN"/>
        </w:rPr>
        <w:t xml:space="preserve">the RLC header </w:t>
      </w:r>
      <w:r w:rsidR="006E0E05">
        <w:rPr>
          <w:rFonts w:eastAsia="宋体" w:hint="eastAsia"/>
          <w:sz w:val="22"/>
          <w:szCs w:val="20"/>
          <w:lang w:eastAsia="zh-CN"/>
        </w:rPr>
        <w:t>seems</w:t>
      </w:r>
      <w:r>
        <w:rPr>
          <w:rFonts w:eastAsia="宋体"/>
          <w:sz w:val="22"/>
          <w:szCs w:val="20"/>
          <w:lang w:eastAsia="zh-CN"/>
        </w:rPr>
        <w:t xml:space="preserve"> to use TM mode for the </w:t>
      </w:r>
      <w:r w:rsidR="00E50A25">
        <w:rPr>
          <w:rFonts w:eastAsia="宋体"/>
          <w:sz w:val="22"/>
          <w:szCs w:val="20"/>
          <w:lang w:eastAsia="zh-CN"/>
        </w:rPr>
        <w:t xml:space="preserve">transmission of </w:t>
      </w:r>
      <w:proofErr w:type="spellStart"/>
      <w:r>
        <w:rPr>
          <w:rFonts w:eastAsia="宋体"/>
          <w:sz w:val="22"/>
          <w:szCs w:val="20"/>
          <w:lang w:eastAsia="zh-CN"/>
        </w:rPr>
        <w:t>VoNR</w:t>
      </w:r>
      <w:proofErr w:type="spellEnd"/>
      <w:r>
        <w:rPr>
          <w:rFonts w:eastAsia="宋体"/>
          <w:sz w:val="22"/>
          <w:szCs w:val="20"/>
          <w:lang w:eastAsia="zh-CN"/>
        </w:rPr>
        <w:t xml:space="preserve">. </w:t>
      </w:r>
      <w:r w:rsidR="004F5819">
        <w:rPr>
          <w:rFonts w:eastAsia="宋体"/>
          <w:sz w:val="22"/>
          <w:szCs w:val="20"/>
          <w:lang w:eastAsia="zh-CN"/>
        </w:rPr>
        <w:t xml:space="preserve">Currently, </w:t>
      </w:r>
      <w:r>
        <w:rPr>
          <w:rFonts w:eastAsia="宋体"/>
          <w:sz w:val="22"/>
          <w:szCs w:val="20"/>
          <w:lang w:eastAsia="zh-CN"/>
        </w:rPr>
        <w:t>TM mode is only used for SRB0, which has a fixed packet size.</w:t>
      </w:r>
      <w:r w:rsidR="004D52A3">
        <w:rPr>
          <w:rFonts w:eastAsia="宋体"/>
          <w:sz w:val="22"/>
          <w:szCs w:val="20"/>
          <w:lang w:eastAsia="zh-CN"/>
        </w:rPr>
        <w:t xml:space="preserve"> </w:t>
      </w:r>
      <w:r w:rsidR="00660D29" w:rsidRPr="00C20E2E">
        <w:rPr>
          <w:rFonts w:eastAsia="宋体"/>
          <w:sz w:val="22"/>
          <w:szCs w:val="20"/>
          <w:lang w:eastAsia="zh-CN"/>
        </w:rPr>
        <w:t>I</w:t>
      </w:r>
      <w:r w:rsidR="004D52A3" w:rsidRPr="00C20E2E">
        <w:rPr>
          <w:rFonts w:eastAsia="宋体"/>
          <w:sz w:val="22"/>
          <w:szCs w:val="20"/>
          <w:lang w:eastAsia="zh-CN"/>
        </w:rPr>
        <w:t>f TM is used</w:t>
      </w:r>
      <w:r w:rsidR="009C1233" w:rsidRPr="00C20E2E">
        <w:rPr>
          <w:rFonts w:eastAsia="宋体"/>
          <w:sz w:val="22"/>
          <w:szCs w:val="20"/>
          <w:lang w:eastAsia="zh-CN"/>
        </w:rPr>
        <w:t xml:space="preserve"> for </w:t>
      </w:r>
      <w:proofErr w:type="spellStart"/>
      <w:r w:rsidR="009C1233" w:rsidRPr="00C20E2E">
        <w:rPr>
          <w:rFonts w:eastAsia="宋体"/>
          <w:sz w:val="22"/>
          <w:szCs w:val="20"/>
          <w:lang w:eastAsia="zh-CN"/>
        </w:rPr>
        <w:t>VoNR</w:t>
      </w:r>
      <w:proofErr w:type="spellEnd"/>
      <w:r w:rsidR="004D52A3" w:rsidRPr="00C20E2E">
        <w:rPr>
          <w:rFonts w:eastAsia="宋体"/>
          <w:sz w:val="22"/>
          <w:szCs w:val="20"/>
          <w:lang w:eastAsia="zh-CN"/>
        </w:rPr>
        <w:t xml:space="preserve">, </w:t>
      </w:r>
      <w:r w:rsidR="0075177A" w:rsidRPr="00C20E2E">
        <w:rPr>
          <w:rFonts w:eastAsia="宋体"/>
          <w:sz w:val="22"/>
          <w:szCs w:val="20"/>
          <w:lang w:eastAsia="zh-CN"/>
        </w:rPr>
        <w:t xml:space="preserve">it means that NW </w:t>
      </w:r>
      <w:r w:rsidR="00E50A25">
        <w:rPr>
          <w:rFonts w:eastAsia="宋体"/>
          <w:sz w:val="22"/>
          <w:szCs w:val="20"/>
          <w:lang w:eastAsia="zh-CN"/>
        </w:rPr>
        <w:t xml:space="preserve">can </w:t>
      </w:r>
      <w:r w:rsidR="0075177A" w:rsidRPr="00C20E2E">
        <w:rPr>
          <w:rFonts w:eastAsia="宋体"/>
          <w:sz w:val="22"/>
          <w:szCs w:val="20"/>
          <w:lang w:eastAsia="zh-CN"/>
        </w:rPr>
        <w:t xml:space="preserve">only </w:t>
      </w:r>
      <w:r w:rsidR="00E50A25">
        <w:rPr>
          <w:rFonts w:eastAsia="宋体"/>
          <w:sz w:val="22"/>
          <w:szCs w:val="20"/>
          <w:lang w:eastAsia="zh-CN"/>
        </w:rPr>
        <w:t>schedule the resources supporting</w:t>
      </w:r>
      <w:r w:rsidR="00961803">
        <w:rPr>
          <w:rFonts w:eastAsia="宋体"/>
          <w:sz w:val="22"/>
          <w:szCs w:val="20"/>
          <w:lang w:eastAsia="zh-CN"/>
        </w:rPr>
        <w:t xml:space="preserve"> </w:t>
      </w:r>
      <w:r w:rsidR="0075177A" w:rsidRPr="00C20E2E">
        <w:rPr>
          <w:rFonts w:eastAsia="宋体"/>
          <w:sz w:val="22"/>
          <w:szCs w:val="20"/>
          <w:lang w:eastAsia="zh-CN"/>
        </w:rPr>
        <w:t>fixed packet size</w:t>
      </w:r>
      <w:r w:rsidR="00E50A25">
        <w:rPr>
          <w:rFonts w:eastAsia="宋体"/>
          <w:sz w:val="22"/>
          <w:szCs w:val="20"/>
          <w:lang w:eastAsia="zh-CN"/>
        </w:rPr>
        <w:t xml:space="preserve"> for the </w:t>
      </w:r>
      <w:proofErr w:type="spellStart"/>
      <w:r w:rsidR="00E50A25">
        <w:rPr>
          <w:rFonts w:eastAsia="宋体"/>
          <w:sz w:val="22"/>
          <w:szCs w:val="20"/>
          <w:lang w:eastAsia="zh-CN"/>
        </w:rPr>
        <w:t>VoNR</w:t>
      </w:r>
      <w:proofErr w:type="spellEnd"/>
      <w:r w:rsidR="00E50A25">
        <w:rPr>
          <w:rFonts w:eastAsia="宋体"/>
          <w:sz w:val="22"/>
          <w:szCs w:val="20"/>
          <w:lang w:eastAsia="zh-CN"/>
        </w:rPr>
        <w:t xml:space="preserve"> transmission</w:t>
      </w:r>
      <w:r w:rsidR="0075177A" w:rsidRPr="00C20E2E">
        <w:rPr>
          <w:rFonts w:eastAsia="宋体"/>
          <w:sz w:val="22"/>
          <w:szCs w:val="20"/>
          <w:lang w:eastAsia="zh-CN"/>
        </w:rPr>
        <w:t>, which</w:t>
      </w:r>
      <w:r w:rsidR="004D52A3" w:rsidRPr="00C20E2E">
        <w:rPr>
          <w:rFonts w:eastAsia="宋体"/>
          <w:sz w:val="22"/>
          <w:szCs w:val="20"/>
          <w:lang w:eastAsia="zh-CN"/>
        </w:rPr>
        <w:t xml:space="preserve"> makes the scheduling less flexible and less efficient.</w:t>
      </w:r>
    </w:p>
    <w:p w14:paraId="5E96EC6F" w14:textId="017B68BF" w:rsidR="00883360" w:rsidRPr="00D47195" w:rsidRDefault="00883360" w:rsidP="006E0E05">
      <w:pPr>
        <w:pStyle w:val="af8"/>
        <w:numPr>
          <w:ilvl w:val="0"/>
          <w:numId w:val="33"/>
        </w:numPr>
        <w:spacing w:before="120" w:after="120"/>
        <w:ind w:left="714" w:firstLineChars="0" w:hanging="357"/>
      </w:pPr>
      <w:r w:rsidRPr="00BB701C">
        <w:rPr>
          <w:b/>
        </w:rPr>
        <w:t>MAC header</w:t>
      </w:r>
      <w:r w:rsidRPr="00D47195">
        <w:t xml:space="preserve">: </w:t>
      </w:r>
    </w:p>
    <w:p w14:paraId="71B26E7E" w14:textId="58E97D7C" w:rsidR="002D4930" w:rsidRPr="005964C6" w:rsidRDefault="00BB701C" w:rsidP="005122DD">
      <w:pPr>
        <w:pStyle w:val="af8"/>
        <w:spacing w:after="120" w:line="288" w:lineRule="auto"/>
        <w:ind w:left="709" w:firstLineChars="0" w:firstLine="0"/>
        <w:jc w:val="both"/>
        <w:rPr>
          <w:rFonts w:eastAsia="宋体"/>
          <w:sz w:val="22"/>
          <w:szCs w:val="20"/>
          <w:lang w:eastAsia="zh-CN"/>
        </w:rPr>
      </w:pPr>
      <w:r>
        <w:rPr>
          <w:rFonts w:eastAsia="宋体" w:hint="eastAsia"/>
          <w:sz w:val="22"/>
          <w:szCs w:val="20"/>
          <w:lang w:eastAsia="zh-CN"/>
        </w:rPr>
        <w:t>M</w:t>
      </w:r>
      <w:r>
        <w:rPr>
          <w:rFonts w:eastAsia="宋体"/>
          <w:sz w:val="22"/>
          <w:szCs w:val="20"/>
          <w:lang w:eastAsia="zh-CN"/>
        </w:rPr>
        <w:t xml:space="preserve">AC header is </w:t>
      </w:r>
      <w:r w:rsidR="00E50A25">
        <w:rPr>
          <w:rFonts w:eastAsia="宋体"/>
          <w:sz w:val="22"/>
          <w:szCs w:val="20"/>
          <w:lang w:eastAsia="zh-CN"/>
        </w:rPr>
        <w:t xml:space="preserve">mainly </w:t>
      </w:r>
      <w:r>
        <w:rPr>
          <w:rFonts w:eastAsia="宋体"/>
          <w:sz w:val="22"/>
          <w:szCs w:val="20"/>
          <w:lang w:eastAsia="zh-CN"/>
        </w:rPr>
        <w:t xml:space="preserve">used to carry the LCID field and L field. The LCID field is used to support the multiplexing function. Considering that there are MAC CEs (e.g., TAR MAC CE) that may need to be multiplexed with packets for </w:t>
      </w:r>
      <w:proofErr w:type="spellStart"/>
      <w:r>
        <w:rPr>
          <w:rFonts w:eastAsia="宋体"/>
          <w:sz w:val="22"/>
          <w:szCs w:val="20"/>
          <w:lang w:eastAsia="zh-CN"/>
        </w:rPr>
        <w:t>VoNR</w:t>
      </w:r>
      <w:proofErr w:type="spellEnd"/>
      <w:r>
        <w:rPr>
          <w:rFonts w:eastAsia="宋体"/>
          <w:sz w:val="22"/>
          <w:szCs w:val="20"/>
          <w:lang w:eastAsia="zh-CN"/>
        </w:rPr>
        <w:t xml:space="preserve">, the LCID field cannot be reduced. In addition, </w:t>
      </w:r>
      <w:r w:rsidR="00E50A25">
        <w:rPr>
          <w:rFonts w:eastAsia="宋体"/>
          <w:sz w:val="22"/>
          <w:szCs w:val="20"/>
          <w:lang w:eastAsia="zh-CN"/>
        </w:rPr>
        <w:t>due to</w:t>
      </w:r>
      <w:r w:rsidR="00E50A25" w:rsidRPr="00BB701C">
        <w:rPr>
          <w:rFonts w:eastAsia="宋体"/>
          <w:sz w:val="22"/>
          <w:szCs w:val="20"/>
          <w:lang w:eastAsia="zh-CN"/>
        </w:rPr>
        <w:t xml:space="preserve"> </w:t>
      </w:r>
      <w:r w:rsidR="00883360" w:rsidRPr="00BB701C">
        <w:rPr>
          <w:rFonts w:eastAsia="宋体"/>
          <w:sz w:val="22"/>
          <w:szCs w:val="20"/>
          <w:lang w:eastAsia="zh-CN"/>
        </w:rPr>
        <w:t xml:space="preserve">the variable packet size due to </w:t>
      </w:r>
      <w:r>
        <w:rPr>
          <w:rFonts w:eastAsia="宋体"/>
          <w:sz w:val="22"/>
          <w:szCs w:val="20"/>
          <w:lang w:eastAsia="zh-CN"/>
        </w:rPr>
        <w:t xml:space="preserve">the </w:t>
      </w:r>
      <w:r w:rsidR="00883360" w:rsidRPr="00BB701C">
        <w:rPr>
          <w:rFonts w:eastAsia="宋体"/>
          <w:sz w:val="22"/>
          <w:szCs w:val="20"/>
          <w:lang w:eastAsia="zh-CN"/>
        </w:rPr>
        <w:t xml:space="preserve">SID frame and </w:t>
      </w:r>
      <w:r>
        <w:rPr>
          <w:rFonts w:eastAsia="宋体"/>
          <w:sz w:val="22"/>
          <w:szCs w:val="20"/>
          <w:lang w:eastAsia="zh-CN"/>
        </w:rPr>
        <w:t xml:space="preserve">the </w:t>
      </w:r>
      <w:r w:rsidR="00883360" w:rsidRPr="00BB701C">
        <w:rPr>
          <w:rFonts w:eastAsia="宋体"/>
          <w:sz w:val="22"/>
          <w:szCs w:val="20"/>
          <w:lang w:eastAsia="zh-CN"/>
        </w:rPr>
        <w:t xml:space="preserve">impossibility for the grant to </w:t>
      </w:r>
      <w:r w:rsidR="00E50A25">
        <w:rPr>
          <w:rFonts w:eastAsia="宋体"/>
          <w:sz w:val="22"/>
          <w:szCs w:val="20"/>
          <w:lang w:eastAsia="zh-CN"/>
        </w:rPr>
        <w:t xml:space="preserve">always </w:t>
      </w:r>
      <w:r w:rsidR="00883360" w:rsidRPr="00BB701C">
        <w:rPr>
          <w:rFonts w:eastAsia="宋体"/>
          <w:sz w:val="22"/>
          <w:szCs w:val="20"/>
          <w:lang w:eastAsia="zh-CN"/>
        </w:rPr>
        <w:t xml:space="preserve">100% </w:t>
      </w:r>
      <w:r>
        <w:rPr>
          <w:rFonts w:eastAsia="宋体"/>
          <w:sz w:val="22"/>
          <w:szCs w:val="20"/>
          <w:lang w:eastAsia="zh-CN"/>
        </w:rPr>
        <w:t>fit</w:t>
      </w:r>
      <w:r w:rsidR="00883360" w:rsidRPr="00BB701C">
        <w:rPr>
          <w:rFonts w:eastAsia="宋体"/>
          <w:sz w:val="22"/>
          <w:szCs w:val="20"/>
          <w:lang w:eastAsia="zh-CN"/>
        </w:rPr>
        <w:t xml:space="preserve"> the packet size, </w:t>
      </w:r>
      <w:r>
        <w:rPr>
          <w:rFonts w:eastAsia="宋体"/>
          <w:sz w:val="22"/>
          <w:szCs w:val="20"/>
          <w:lang w:eastAsia="zh-CN"/>
        </w:rPr>
        <w:t>the L field also</w:t>
      </w:r>
      <w:r w:rsidR="00883360" w:rsidRPr="00BB701C">
        <w:rPr>
          <w:rFonts w:eastAsia="宋体"/>
          <w:sz w:val="22"/>
          <w:szCs w:val="20"/>
          <w:lang w:eastAsia="zh-CN"/>
        </w:rPr>
        <w:t xml:space="preserve"> cannot be removed</w:t>
      </w:r>
      <w:r>
        <w:rPr>
          <w:rFonts w:eastAsia="宋体"/>
          <w:sz w:val="22"/>
          <w:szCs w:val="20"/>
          <w:lang w:eastAsia="zh-CN"/>
        </w:rPr>
        <w:t>.</w:t>
      </w:r>
      <w:r w:rsidR="005964C6">
        <w:rPr>
          <w:rFonts w:eastAsia="宋体"/>
          <w:sz w:val="22"/>
          <w:szCs w:val="20"/>
          <w:lang w:eastAsia="zh-CN"/>
        </w:rPr>
        <w:t xml:space="preserve"> In short, there is no room for MAC header reduction</w:t>
      </w:r>
      <w:r w:rsidR="00E50A25">
        <w:rPr>
          <w:rFonts w:eastAsia="宋体"/>
          <w:sz w:val="22"/>
          <w:szCs w:val="20"/>
          <w:lang w:eastAsia="zh-CN"/>
        </w:rPr>
        <w:t xml:space="preserve"> from our perspective</w:t>
      </w:r>
      <w:r w:rsidR="005964C6">
        <w:rPr>
          <w:rFonts w:eastAsia="宋体"/>
          <w:sz w:val="22"/>
          <w:szCs w:val="20"/>
          <w:lang w:eastAsia="zh-CN"/>
        </w:rPr>
        <w:t>.</w:t>
      </w:r>
    </w:p>
    <w:p w14:paraId="63B28AB0" w14:textId="7B1B5B06" w:rsidR="00883360" w:rsidRPr="002D4930" w:rsidRDefault="00883360" w:rsidP="005122DD">
      <w:pPr>
        <w:spacing w:before="60" w:after="60"/>
        <w:rPr>
          <w:b/>
        </w:rPr>
      </w:pPr>
      <w:r w:rsidRPr="002D4930">
        <w:rPr>
          <w:b/>
        </w:rPr>
        <w:t xml:space="preserve">Observation </w:t>
      </w:r>
      <w:r w:rsidR="0001351C">
        <w:rPr>
          <w:b/>
        </w:rPr>
        <w:t>1</w:t>
      </w:r>
      <w:r w:rsidRPr="002D4930">
        <w:rPr>
          <w:b/>
        </w:rPr>
        <w:t xml:space="preserve">: There </w:t>
      </w:r>
      <w:r w:rsidR="00E50A25">
        <w:rPr>
          <w:b/>
        </w:rPr>
        <w:t xml:space="preserve">could be </w:t>
      </w:r>
      <w:r w:rsidRPr="002D4930">
        <w:rPr>
          <w:b/>
        </w:rPr>
        <w:t xml:space="preserve">potential room for the </w:t>
      </w:r>
      <w:r w:rsidR="002D4930">
        <w:rPr>
          <w:b/>
        </w:rPr>
        <w:t>protocol header</w:t>
      </w:r>
      <w:r w:rsidRPr="002D4930">
        <w:rPr>
          <w:b/>
        </w:rPr>
        <w:t xml:space="preserve"> reduction </w:t>
      </w:r>
      <w:r w:rsidR="00E50A25">
        <w:rPr>
          <w:b/>
        </w:rPr>
        <w:t xml:space="preserve">only </w:t>
      </w:r>
      <w:r w:rsidRPr="002D4930">
        <w:rPr>
          <w:b/>
        </w:rPr>
        <w:t>in PDCP and RLC</w:t>
      </w:r>
      <w:r w:rsidR="006E0E05">
        <w:rPr>
          <w:rFonts w:hint="eastAsia"/>
          <w:b/>
        </w:rPr>
        <w:t>,</w:t>
      </w:r>
      <w:r w:rsidR="006E0E05">
        <w:rPr>
          <w:b/>
        </w:rPr>
        <w:t xml:space="preserve"> but at the sacrifice of other potential issues</w:t>
      </w:r>
      <w:r w:rsidRPr="002D4930">
        <w:rPr>
          <w:b/>
        </w:rPr>
        <w:t>:</w:t>
      </w:r>
    </w:p>
    <w:p w14:paraId="537F6E35" w14:textId="7DF2EAD9" w:rsidR="00883360" w:rsidRPr="002D4930" w:rsidRDefault="00883360" w:rsidP="002D4930">
      <w:pPr>
        <w:pStyle w:val="af8"/>
        <w:widowControl w:val="0"/>
        <w:numPr>
          <w:ilvl w:val="0"/>
          <w:numId w:val="37"/>
        </w:numPr>
        <w:ind w:leftChars="200" w:left="860" w:firstLineChars="0"/>
        <w:jc w:val="both"/>
        <w:rPr>
          <w:b/>
          <w:sz w:val="22"/>
        </w:rPr>
      </w:pPr>
      <w:r w:rsidRPr="002D4930">
        <w:rPr>
          <w:b/>
          <w:sz w:val="22"/>
        </w:rPr>
        <w:t xml:space="preserve">For PDCP, </w:t>
      </w:r>
      <w:r w:rsidR="002D4930">
        <w:rPr>
          <w:b/>
          <w:sz w:val="22"/>
        </w:rPr>
        <w:t xml:space="preserve">there </w:t>
      </w:r>
      <w:r w:rsidR="00E50A25">
        <w:rPr>
          <w:b/>
          <w:sz w:val="22"/>
        </w:rPr>
        <w:t xml:space="preserve">may be </w:t>
      </w:r>
      <w:r w:rsidR="002D4930">
        <w:rPr>
          <w:b/>
          <w:sz w:val="22"/>
        </w:rPr>
        <w:t>1</w:t>
      </w:r>
      <w:r w:rsidR="002D4930" w:rsidRPr="002D4930">
        <w:rPr>
          <w:rFonts w:hint="eastAsia"/>
          <w:b/>
          <w:sz w:val="22"/>
        </w:rPr>
        <w:t>~</w:t>
      </w:r>
      <w:proofErr w:type="gramStart"/>
      <w:r w:rsidR="002D4930" w:rsidRPr="002D4930">
        <w:rPr>
          <w:b/>
          <w:sz w:val="22"/>
        </w:rPr>
        <w:t xml:space="preserve">2 </w:t>
      </w:r>
      <w:r w:rsidR="002D4930" w:rsidRPr="002D4930">
        <w:rPr>
          <w:rFonts w:hint="eastAsia"/>
          <w:b/>
          <w:sz w:val="22"/>
        </w:rPr>
        <w:t>byte</w:t>
      </w:r>
      <w:proofErr w:type="gramEnd"/>
      <w:r w:rsidR="002D4930" w:rsidRPr="002D4930">
        <w:rPr>
          <w:b/>
          <w:sz w:val="22"/>
        </w:rPr>
        <w:t xml:space="preserve"> </w:t>
      </w:r>
      <w:r w:rsidR="008D1F5D">
        <w:rPr>
          <w:b/>
          <w:sz w:val="22"/>
        </w:rPr>
        <w:t>room for</w:t>
      </w:r>
      <w:r w:rsidR="002D4930" w:rsidRPr="002D4930">
        <w:rPr>
          <w:b/>
          <w:sz w:val="22"/>
        </w:rPr>
        <w:t xml:space="preserve"> protocol header reduction</w:t>
      </w:r>
      <w:r w:rsidR="002D4930" w:rsidRPr="002D4930">
        <w:rPr>
          <w:rFonts w:hint="eastAsia"/>
          <w:b/>
          <w:sz w:val="22"/>
        </w:rPr>
        <w:t>.</w:t>
      </w:r>
      <w:r w:rsidR="002D4930" w:rsidRPr="002D4930">
        <w:rPr>
          <w:b/>
          <w:sz w:val="22"/>
        </w:rPr>
        <w:t xml:space="preserve"> But, it may cause </w:t>
      </w:r>
      <w:r w:rsidRPr="002D4930">
        <w:rPr>
          <w:b/>
          <w:sz w:val="22"/>
        </w:rPr>
        <w:t xml:space="preserve">security </w:t>
      </w:r>
      <w:r w:rsidR="00502B48">
        <w:rPr>
          <w:b/>
          <w:sz w:val="22"/>
        </w:rPr>
        <w:t>problems</w:t>
      </w:r>
      <w:r w:rsidRPr="002D4930">
        <w:rPr>
          <w:b/>
          <w:sz w:val="22"/>
        </w:rPr>
        <w:t xml:space="preserve"> </w:t>
      </w:r>
      <w:r w:rsidR="00390F5C">
        <w:rPr>
          <w:b/>
          <w:sz w:val="22"/>
        </w:rPr>
        <w:t xml:space="preserve">and </w:t>
      </w:r>
      <w:r w:rsidR="006E0E05">
        <w:rPr>
          <w:b/>
          <w:sz w:val="22"/>
        </w:rPr>
        <w:t xml:space="preserve">result in potentially </w:t>
      </w:r>
      <w:r w:rsidR="00390F5C">
        <w:rPr>
          <w:b/>
          <w:sz w:val="22"/>
        </w:rPr>
        <w:t>significant spec impact</w:t>
      </w:r>
      <w:r w:rsidR="006E0E05">
        <w:rPr>
          <w:b/>
          <w:sz w:val="22"/>
        </w:rPr>
        <w:t>,</w:t>
      </w:r>
      <w:r w:rsidR="00390F5C">
        <w:rPr>
          <w:b/>
          <w:sz w:val="22"/>
        </w:rPr>
        <w:t xml:space="preserve"> </w:t>
      </w:r>
      <w:r w:rsidRPr="002D4930">
        <w:rPr>
          <w:b/>
          <w:sz w:val="22"/>
        </w:rPr>
        <w:t xml:space="preserve">if </w:t>
      </w:r>
      <w:r w:rsidR="00DE3678">
        <w:rPr>
          <w:b/>
          <w:sz w:val="22"/>
        </w:rPr>
        <w:t xml:space="preserve">the </w:t>
      </w:r>
      <w:r w:rsidRPr="002D4930">
        <w:rPr>
          <w:b/>
          <w:sz w:val="22"/>
        </w:rPr>
        <w:t xml:space="preserve">PDCP SN </w:t>
      </w:r>
      <w:r w:rsidR="00DE3678">
        <w:rPr>
          <w:b/>
          <w:sz w:val="22"/>
        </w:rPr>
        <w:t xml:space="preserve">field </w:t>
      </w:r>
      <w:r w:rsidRPr="002D4930">
        <w:rPr>
          <w:b/>
          <w:sz w:val="22"/>
        </w:rPr>
        <w:t xml:space="preserve">is </w:t>
      </w:r>
      <w:r w:rsidR="006E0E05">
        <w:rPr>
          <w:b/>
          <w:sz w:val="22"/>
        </w:rPr>
        <w:t xml:space="preserve">shortened or </w:t>
      </w:r>
      <w:r w:rsidRPr="002D4930">
        <w:rPr>
          <w:b/>
          <w:sz w:val="22"/>
        </w:rPr>
        <w:t>removed from PDCP PDU;</w:t>
      </w:r>
    </w:p>
    <w:p w14:paraId="5AB3D326" w14:textId="0B10CA32" w:rsidR="00883360" w:rsidRPr="002D4930" w:rsidRDefault="00883360" w:rsidP="003B36FB">
      <w:pPr>
        <w:pStyle w:val="af8"/>
        <w:widowControl w:val="0"/>
        <w:numPr>
          <w:ilvl w:val="0"/>
          <w:numId w:val="37"/>
        </w:numPr>
        <w:spacing w:after="120"/>
        <w:ind w:leftChars="200" w:left="860" w:firstLineChars="0"/>
        <w:jc w:val="both"/>
        <w:rPr>
          <w:b/>
          <w:sz w:val="22"/>
        </w:rPr>
      </w:pPr>
      <w:r w:rsidRPr="002D4930">
        <w:rPr>
          <w:b/>
          <w:sz w:val="22"/>
        </w:rPr>
        <w:t xml:space="preserve">For RLC, </w:t>
      </w:r>
      <w:r w:rsidR="001F3640">
        <w:rPr>
          <w:b/>
          <w:sz w:val="22"/>
        </w:rPr>
        <w:t xml:space="preserve">there </w:t>
      </w:r>
      <w:r w:rsidR="00E50A25">
        <w:rPr>
          <w:b/>
          <w:sz w:val="22"/>
        </w:rPr>
        <w:t xml:space="preserve">may be </w:t>
      </w:r>
      <w:r w:rsidR="003B36FB">
        <w:rPr>
          <w:b/>
          <w:sz w:val="22"/>
        </w:rPr>
        <w:t>1-</w:t>
      </w:r>
      <w:r w:rsidR="001F3640">
        <w:rPr>
          <w:b/>
          <w:sz w:val="22"/>
        </w:rPr>
        <w:t>byte</w:t>
      </w:r>
      <w:r w:rsidR="001F3640" w:rsidRPr="002D4930">
        <w:rPr>
          <w:b/>
          <w:sz w:val="22"/>
        </w:rPr>
        <w:t xml:space="preserve"> </w:t>
      </w:r>
      <w:r w:rsidR="008D1F5D">
        <w:rPr>
          <w:b/>
          <w:sz w:val="22"/>
        </w:rPr>
        <w:t>room for</w:t>
      </w:r>
      <w:r w:rsidR="001F3640" w:rsidRPr="002D4930">
        <w:rPr>
          <w:b/>
          <w:sz w:val="22"/>
        </w:rPr>
        <w:t xml:space="preserve"> protocol header reduction</w:t>
      </w:r>
      <w:r w:rsidR="001F3640">
        <w:rPr>
          <w:b/>
          <w:sz w:val="22"/>
        </w:rPr>
        <w:t>. But it will cause</w:t>
      </w:r>
      <w:r w:rsidR="001F3640" w:rsidRPr="002D4930">
        <w:rPr>
          <w:b/>
          <w:sz w:val="22"/>
        </w:rPr>
        <w:t xml:space="preserve"> </w:t>
      </w:r>
      <w:r w:rsidRPr="002D4930">
        <w:rPr>
          <w:b/>
          <w:sz w:val="22"/>
        </w:rPr>
        <w:t>inefficient scheduling</w:t>
      </w:r>
      <w:r w:rsidR="001F3640">
        <w:rPr>
          <w:b/>
          <w:sz w:val="22"/>
        </w:rPr>
        <w:t>.</w:t>
      </w:r>
    </w:p>
    <w:p w14:paraId="5A6CF76D" w14:textId="40497A01" w:rsidR="00C42BDF" w:rsidRDefault="00010843" w:rsidP="00010843">
      <w:pPr>
        <w:pStyle w:val="3"/>
        <w:numPr>
          <w:ilvl w:val="0"/>
          <w:numId w:val="0"/>
        </w:numPr>
        <w:tabs>
          <w:tab w:val="clear" w:pos="1422"/>
        </w:tabs>
        <w:rPr>
          <w:sz w:val="30"/>
          <w:szCs w:val="30"/>
        </w:rPr>
      </w:pPr>
      <w:r>
        <w:t>2.</w:t>
      </w:r>
      <w:r w:rsidR="00F0575F">
        <w:t>1</w:t>
      </w:r>
      <w:r>
        <w:t>.2</w:t>
      </w:r>
      <w:r>
        <w:tab/>
      </w:r>
      <w:r w:rsidR="007E5FA8" w:rsidRPr="00010843">
        <w:t>P</w:t>
      </w:r>
      <w:r w:rsidR="00FA13A6" w:rsidRPr="00010843">
        <w:t>erformance</w:t>
      </w:r>
      <w:r w:rsidR="00FA13A6">
        <w:rPr>
          <w:sz w:val="30"/>
          <w:szCs w:val="30"/>
        </w:rPr>
        <w:t xml:space="preserve"> </w:t>
      </w:r>
      <w:r w:rsidR="007E5FA8">
        <w:rPr>
          <w:rFonts w:hint="eastAsia"/>
          <w:sz w:val="30"/>
          <w:szCs w:val="30"/>
        </w:rPr>
        <w:t>evaluation</w:t>
      </w:r>
      <w:r w:rsidR="00FA13A6">
        <w:rPr>
          <w:sz w:val="30"/>
          <w:szCs w:val="30"/>
        </w:rPr>
        <w:t xml:space="preserve"> </w:t>
      </w:r>
      <w:r w:rsidR="00FA13A6">
        <w:rPr>
          <w:rFonts w:hint="eastAsia"/>
          <w:sz w:val="30"/>
          <w:szCs w:val="30"/>
        </w:rPr>
        <w:t>of</w:t>
      </w:r>
      <w:r w:rsidR="00FA13A6">
        <w:rPr>
          <w:sz w:val="30"/>
          <w:szCs w:val="30"/>
        </w:rPr>
        <w:t xml:space="preserve"> </w:t>
      </w:r>
      <w:r w:rsidR="00C42BDF">
        <w:rPr>
          <w:sz w:val="30"/>
          <w:szCs w:val="30"/>
        </w:rPr>
        <w:t xml:space="preserve">RAN </w:t>
      </w:r>
      <w:r w:rsidR="00C42BDF">
        <w:rPr>
          <w:rFonts w:hint="eastAsia"/>
          <w:sz w:val="30"/>
          <w:szCs w:val="30"/>
        </w:rPr>
        <w:t>overhead</w:t>
      </w:r>
      <w:r w:rsidR="00C42BDF">
        <w:rPr>
          <w:sz w:val="30"/>
          <w:szCs w:val="30"/>
        </w:rPr>
        <w:t xml:space="preserve"> </w:t>
      </w:r>
      <w:r w:rsidR="00C42BDF">
        <w:rPr>
          <w:rFonts w:hint="eastAsia"/>
          <w:sz w:val="30"/>
          <w:szCs w:val="30"/>
        </w:rPr>
        <w:t>reduction</w:t>
      </w:r>
      <w:r w:rsidR="00F0575F">
        <w:rPr>
          <w:sz w:val="30"/>
          <w:szCs w:val="30"/>
        </w:rPr>
        <w:t xml:space="preserve"> of L2 headers</w:t>
      </w:r>
    </w:p>
    <w:p w14:paraId="2B861300" w14:textId="0A49CD40" w:rsidR="00DE3195" w:rsidRPr="00E16C55" w:rsidRDefault="006D092E" w:rsidP="00B46820">
      <w:pPr>
        <w:pStyle w:val="a9"/>
        <w:spacing w:before="120" w:line="288" w:lineRule="auto"/>
        <w:rPr>
          <w:rFonts w:ascii="Times New Roman" w:eastAsia="宋体" w:hAnsi="Times New Roman"/>
          <w:sz w:val="22"/>
        </w:rPr>
      </w:pPr>
      <w:r>
        <w:rPr>
          <w:rFonts w:ascii="Times New Roman" w:eastAsia="宋体" w:hAnsi="Times New Roman"/>
          <w:sz w:val="22"/>
        </w:rPr>
        <w:t>As shown earlier, i</w:t>
      </w:r>
      <w:r w:rsidR="00DE3195" w:rsidRPr="00E16C55">
        <w:rPr>
          <w:rFonts w:ascii="Times New Roman" w:eastAsia="宋体" w:hAnsi="Times New Roman"/>
          <w:sz w:val="22"/>
        </w:rPr>
        <w:t xml:space="preserve">n </w:t>
      </w:r>
      <w:r w:rsidR="00231193">
        <w:rPr>
          <w:rFonts w:ascii="Times New Roman" w:eastAsia="宋体" w:hAnsi="Times New Roman"/>
          <w:sz w:val="22"/>
        </w:rPr>
        <w:t>the RAN1#109e meeting, RAN1 discussed</w:t>
      </w:r>
      <w:r w:rsidR="00DE3195" w:rsidRPr="00E16C55">
        <w:rPr>
          <w:rFonts w:ascii="Times New Roman" w:eastAsia="宋体" w:hAnsi="Times New Roman"/>
          <w:sz w:val="22"/>
        </w:rPr>
        <w:t xml:space="preserve"> coverage enhancement for R</w:t>
      </w:r>
      <w:r w:rsidR="006E0E05">
        <w:rPr>
          <w:rFonts w:ascii="Times New Roman" w:eastAsia="宋体" w:hAnsi="Times New Roman"/>
          <w:sz w:val="22"/>
        </w:rPr>
        <w:t>el-</w:t>
      </w:r>
      <w:r w:rsidR="00DE3195" w:rsidRPr="00E16C55">
        <w:rPr>
          <w:rFonts w:ascii="Times New Roman" w:eastAsia="宋体" w:hAnsi="Times New Roman"/>
          <w:sz w:val="22"/>
        </w:rPr>
        <w:t xml:space="preserve">18 NTN and </w:t>
      </w:r>
      <w:r w:rsidR="002E112D" w:rsidRPr="00E16C55">
        <w:rPr>
          <w:rFonts w:ascii="Times New Roman" w:eastAsia="宋体" w:hAnsi="Times New Roman"/>
          <w:sz w:val="22"/>
        </w:rPr>
        <w:t xml:space="preserve">agreed that AMR 4.75 kbps (TBS of 184 bits without CRC in physical layer) with 20 </w:t>
      </w:r>
      <w:proofErr w:type="spellStart"/>
      <w:r w:rsidR="002E112D" w:rsidRPr="00E16C55">
        <w:rPr>
          <w:rFonts w:ascii="Times New Roman" w:eastAsia="宋体" w:hAnsi="Times New Roman"/>
          <w:sz w:val="22"/>
        </w:rPr>
        <w:t>ms</w:t>
      </w:r>
      <w:proofErr w:type="spellEnd"/>
      <w:r w:rsidR="002E112D" w:rsidRPr="00E16C55">
        <w:rPr>
          <w:rFonts w:ascii="Times New Roman" w:eastAsia="宋体" w:hAnsi="Times New Roman"/>
          <w:sz w:val="22"/>
        </w:rPr>
        <w:t xml:space="preserve"> data arriving interval is used in the evaluations for VoIP</w:t>
      </w:r>
      <w:r w:rsidR="006E035A">
        <w:rPr>
          <w:rFonts w:ascii="Times New Roman" w:eastAsia="宋体" w:hAnsi="Times New Roman"/>
          <w:sz w:val="22"/>
        </w:rPr>
        <w:t>, which has been captured in the latest NTN WID [1]</w:t>
      </w:r>
      <w:r w:rsidR="002E112D" w:rsidRPr="00E16C55">
        <w:rPr>
          <w:rFonts w:ascii="Times New Roman" w:eastAsia="宋体" w:hAnsi="Times New Roman"/>
          <w:sz w:val="22"/>
        </w:rPr>
        <w:t>.</w:t>
      </w:r>
    </w:p>
    <w:p w14:paraId="5712A451" w14:textId="53D4C920" w:rsidR="00B7016B" w:rsidRPr="00AB036B" w:rsidRDefault="00B7016B" w:rsidP="0098353B">
      <w:pPr>
        <w:pStyle w:val="a9"/>
        <w:spacing w:line="288" w:lineRule="auto"/>
        <w:rPr>
          <w:rFonts w:ascii="Times New Roman" w:eastAsia="宋体" w:hAnsi="Times New Roman"/>
          <w:sz w:val="22"/>
        </w:rPr>
      </w:pPr>
      <w:r w:rsidRPr="00AB036B">
        <w:rPr>
          <w:rFonts w:ascii="Times New Roman" w:eastAsia="宋体" w:hAnsi="Times New Roman"/>
          <w:sz w:val="22"/>
        </w:rPr>
        <w:t xml:space="preserve">From physical layer perspective, </w:t>
      </w:r>
      <w:r w:rsidR="009F36AC">
        <w:rPr>
          <w:rFonts w:ascii="Times New Roman" w:eastAsia="宋体" w:hAnsi="Times New Roman"/>
          <w:sz w:val="22"/>
        </w:rPr>
        <w:t xml:space="preserve">more details on </w:t>
      </w:r>
      <w:r w:rsidRPr="00AB036B">
        <w:rPr>
          <w:rFonts w:ascii="Times New Roman" w:eastAsia="宋体" w:hAnsi="Times New Roman"/>
          <w:sz w:val="22"/>
        </w:rPr>
        <w:t xml:space="preserve">the 4.75kbps AMR voice packet structure can be illustrated in table </w:t>
      </w:r>
      <w:r w:rsidR="0059734D">
        <w:rPr>
          <w:rFonts w:ascii="Times New Roman" w:eastAsia="宋体" w:hAnsi="Times New Roman"/>
          <w:sz w:val="22"/>
        </w:rPr>
        <w:t>1</w:t>
      </w:r>
      <w:r w:rsidRPr="00AB036B">
        <w:rPr>
          <w:rFonts w:ascii="Times New Roman" w:eastAsia="宋体" w:hAnsi="Times New Roman"/>
          <w:sz w:val="22"/>
        </w:rPr>
        <w:t>, where it can be seen that there</w:t>
      </w:r>
      <w:r w:rsidR="009F36AC">
        <w:rPr>
          <w:rFonts w:ascii="Times New Roman" w:eastAsia="宋体" w:hAnsi="Times New Roman"/>
          <w:sz w:val="22"/>
        </w:rPr>
        <w:t xml:space="preserve"> </w:t>
      </w:r>
      <w:r w:rsidR="009F36AC">
        <w:rPr>
          <w:rFonts w:ascii="Times New Roman" w:eastAsia="宋体" w:hAnsi="Times New Roman" w:hint="eastAsia"/>
          <w:sz w:val="22"/>
        </w:rPr>
        <w:t>a</w:t>
      </w:r>
      <w:r w:rsidRPr="00AB036B">
        <w:rPr>
          <w:rFonts w:ascii="Times New Roman" w:eastAsia="宋体" w:hAnsi="Times New Roman"/>
          <w:sz w:val="22"/>
        </w:rPr>
        <w:t xml:space="preserve">re 16/8/16 bits for MAC/RLC/PDCP headers respectively. Without RAN protocol overhead reduction, the total TB size is 184 bits (excluding CRC). </w:t>
      </w:r>
    </w:p>
    <w:p w14:paraId="013695C4" w14:textId="2F3C6728" w:rsidR="00B7016B" w:rsidRPr="00B723CA" w:rsidRDefault="00B7016B" w:rsidP="00B7016B">
      <w:pPr>
        <w:pStyle w:val="a3"/>
        <w:jc w:val="center"/>
      </w:pPr>
      <w:r>
        <w:t xml:space="preserve">Table </w:t>
      </w:r>
      <w:r w:rsidR="0059734D">
        <w:rPr>
          <w:noProof/>
        </w:rPr>
        <w:t>1</w:t>
      </w:r>
      <w:r w:rsidRPr="00B72C4E">
        <w:t>.</w:t>
      </w:r>
      <w:r w:rsidRPr="00B72C4E">
        <w:rPr>
          <w:rFonts w:hint="eastAsia"/>
        </w:rPr>
        <w:t xml:space="preserve"> </w:t>
      </w:r>
      <w:r>
        <w:t>AMR 4.75kbps voice packet</w:t>
      </w:r>
    </w:p>
    <w:tbl>
      <w:tblPr>
        <w:tblStyle w:val="af4"/>
        <w:tblW w:w="0" w:type="auto"/>
        <w:jc w:val="center"/>
        <w:tblLook w:val="04A0" w:firstRow="1" w:lastRow="0" w:firstColumn="1" w:lastColumn="0" w:noHBand="0" w:noVBand="1"/>
      </w:tblPr>
      <w:tblGrid>
        <w:gridCol w:w="1378"/>
        <w:gridCol w:w="3106"/>
      </w:tblGrid>
      <w:tr w:rsidR="00B7016B" w:rsidRPr="003D0328" w14:paraId="2EAA0999" w14:textId="77777777" w:rsidTr="00DF4531">
        <w:trPr>
          <w:jc w:val="center"/>
        </w:trPr>
        <w:tc>
          <w:tcPr>
            <w:tcW w:w="1284" w:type="dxa"/>
          </w:tcPr>
          <w:p w14:paraId="261C279E"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CRC</w:t>
            </w:r>
          </w:p>
        </w:tc>
        <w:tc>
          <w:tcPr>
            <w:tcW w:w="3106" w:type="dxa"/>
          </w:tcPr>
          <w:p w14:paraId="2128A0B5"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16 </w:t>
            </w:r>
            <w:r>
              <w:rPr>
                <w:rFonts w:eastAsia="等线"/>
                <w:color w:val="000000"/>
                <w:kern w:val="24"/>
              </w:rPr>
              <w:t>bits</w:t>
            </w:r>
          </w:p>
        </w:tc>
      </w:tr>
      <w:tr w:rsidR="00B7016B" w:rsidRPr="003D0328" w14:paraId="5BA1983D" w14:textId="77777777" w:rsidTr="00DF4531">
        <w:trPr>
          <w:jc w:val="center"/>
        </w:trPr>
        <w:tc>
          <w:tcPr>
            <w:tcW w:w="1284" w:type="dxa"/>
          </w:tcPr>
          <w:p w14:paraId="4C3EF980"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lastRenderedPageBreak/>
              <w:t>MAC</w:t>
            </w:r>
          </w:p>
        </w:tc>
        <w:tc>
          <w:tcPr>
            <w:tcW w:w="3106" w:type="dxa"/>
          </w:tcPr>
          <w:p w14:paraId="26F68D90" w14:textId="5F0CCE70"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16 </w:t>
            </w:r>
            <w:r>
              <w:rPr>
                <w:rFonts w:eastAsia="等线"/>
                <w:color w:val="000000"/>
                <w:kern w:val="24"/>
              </w:rPr>
              <w:t>bits</w:t>
            </w:r>
            <w:r w:rsidRPr="005F7CF0">
              <w:rPr>
                <w:rFonts w:eastAsia="等线"/>
                <w:color w:val="000000"/>
                <w:kern w:val="24"/>
              </w:rPr>
              <w:t xml:space="preserve"> </w:t>
            </w:r>
            <w:r w:rsidR="0000232A" w:rsidRPr="005F7CF0">
              <w:rPr>
                <w:rFonts w:eastAsia="等线"/>
                <w:color w:val="000000"/>
                <w:kern w:val="24"/>
              </w:rPr>
              <w:t xml:space="preserve">(with </w:t>
            </w:r>
            <w:r w:rsidR="0000232A">
              <w:rPr>
                <w:rFonts w:eastAsia="等线"/>
                <w:color w:val="000000"/>
                <w:kern w:val="24"/>
              </w:rPr>
              <w:t>LCID and L fields</w:t>
            </w:r>
            <w:r w:rsidR="0000232A" w:rsidRPr="005F7CF0">
              <w:rPr>
                <w:rFonts w:eastAsia="等线"/>
                <w:color w:val="000000"/>
                <w:kern w:val="24"/>
              </w:rPr>
              <w:t>)</w:t>
            </w:r>
          </w:p>
        </w:tc>
      </w:tr>
      <w:tr w:rsidR="00B7016B" w:rsidRPr="003D0328" w14:paraId="73BE9F02" w14:textId="77777777" w:rsidTr="00DF4531">
        <w:trPr>
          <w:jc w:val="center"/>
        </w:trPr>
        <w:tc>
          <w:tcPr>
            <w:tcW w:w="1284" w:type="dxa"/>
          </w:tcPr>
          <w:p w14:paraId="615A4E93"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RLC</w:t>
            </w:r>
          </w:p>
        </w:tc>
        <w:tc>
          <w:tcPr>
            <w:tcW w:w="3106" w:type="dxa"/>
          </w:tcPr>
          <w:p w14:paraId="60854540"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8 </w:t>
            </w:r>
            <w:r>
              <w:rPr>
                <w:rFonts w:eastAsia="等线"/>
                <w:color w:val="000000"/>
                <w:kern w:val="24"/>
              </w:rPr>
              <w:t>bits</w:t>
            </w:r>
            <w:r w:rsidRPr="005F7CF0">
              <w:rPr>
                <w:rFonts w:eastAsia="等线"/>
                <w:color w:val="000000"/>
                <w:kern w:val="24"/>
              </w:rPr>
              <w:t xml:space="preserve"> (with 6 bits SN size) </w:t>
            </w:r>
          </w:p>
        </w:tc>
      </w:tr>
      <w:tr w:rsidR="00B7016B" w:rsidRPr="003D0328" w14:paraId="348DAC65" w14:textId="77777777" w:rsidTr="00DF4531">
        <w:trPr>
          <w:trHeight w:val="50"/>
          <w:jc w:val="center"/>
        </w:trPr>
        <w:tc>
          <w:tcPr>
            <w:tcW w:w="1284" w:type="dxa"/>
          </w:tcPr>
          <w:p w14:paraId="72E70C1B"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PDCP</w:t>
            </w:r>
          </w:p>
        </w:tc>
        <w:tc>
          <w:tcPr>
            <w:tcW w:w="3106" w:type="dxa"/>
          </w:tcPr>
          <w:p w14:paraId="24C855BB" w14:textId="5A47F514"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16 </w:t>
            </w:r>
            <w:r>
              <w:rPr>
                <w:rFonts w:eastAsia="等线"/>
                <w:color w:val="000000"/>
                <w:kern w:val="24"/>
              </w:rPr>
              <w:t>bits</w:t>
            </w:r>
            <w:r w:rsidR="0059734D">
              <w:rPr>
                <w:rFonts w:eastAsia="等线"/>
                <w:color w:val="000000"/>
                <w:kern w:val="24"/>
              </w:rPr>
              <w:t xml:space="preserve"> </w:t>
            </w:r>
            <w:r w:rsidR="0059734D" w:rsidRPr="005F7CF0">
              <w:rPr>
                <w:rFonts w:eastAsia="等线"/>
                <w:color w:val="000000"/>
                <w:kern w:val="24"/>
              </w:rPr>
              <w:t>(with 12 bits SN size)</w:t>
            </w:r>
          </w:p>
        </w:tc>
      </w:tr>
      <w:tr w:rsidR="00B7016B" w:rsidRPr="003D0328" w14:paraId="45A97851" w14:textId="77777777" w:rsidTr="00DF4531">
        <w:trPr>
          <w:trHeight w:val="84"/>
          <w:jc w:val="center"/>
        </w:trPr>
        <w:tc>
          <w:tcPr>
            <w:tcW w:w="1284" w:type="dxa"/>
          </w:tcPr>
          <w:p w14:paraId="3A1B60C7"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RTP/UDP/IP</w:t>
            </w:r>
          </w:p>
        </w:tc>
        <w:tc>
          <w:tcPr>
            <w:tcW w:w="3106" w:type="dxa"/>
          </w:tcPr>
          <w:p w14:paraId="475C9413" w14:textId="7D00F72B"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24 </w:t>
            </w:r>
            <w:r>
              <w:rPr>
                <w:rFonts w:eastAsia="等线"/>
                <w:color w:val="000000"/>
                <w:kern w:val="24"/>
              </w:rPr>
              <w:t>bits</w:t>
            </w:r>
          </w:p>
        </w:tc>
      </w:tr>
      <w:tr w:rsidR="00B7016B" w:rsidRPr="003D0328" w14:paraId="231D9192" w14:textId="77777777" w:rsidTr="00DF4531">
        <w:trPr>
          <w:trHeight w:val="50"/>
          <w:jc w:val="center"/>
        </w:trPr>
        <w:tc>
          <w:tcPr>
            <w:tcW w:w="1284" w:type="dxa"/>
          </w:tcPr>
          <w:p w14:paraId="117985FC"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Payload</w:t>
            </w:r>
          </w:p>
        </w:tc>
        <w:tc>
          <w:tcPr>
            <w:tcW w:w="3106" w:type="dxa"/>
          </w:tcPr>
          <w:p w14:paraId="7E15BDC1"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120</w:t>
            </w:r>
            <w:r>
              <w:rPr>
                <w:rFonts w:eastAsia="等线"/>
                <w:color w:val="000000"/>
                <w:kern w:val="24"/>
              </w:rPr>
              <w:t xml:space="preserve"> bits</w:t>
            </w:r>
          </w:p>
        </w:tc>
      </w:tr>
    </w:tbl>
    <w:p w14:paraId="40665CA4" w14:textId="70BE85ED" w:rsidR="00B7016B" w:rsidRPr="00FF2344" w:rsidRDefault="001C6A67" w:rsidP="006E0E05">
      <w:pPr>
        <w:spacing w:before="120"/>
      </w:pPr>
      <w:r>
        <w:t>In our RAN1 contribution [</w:t>
      </w:r>
      <w:r w:rsidR="00114AA2">
        <w:t>3</w:t>
      </w:r>
      <w:r>
        <w:t>], we g</w:t>
      </w:r>
      <w:r w:rsidR="009F36AC">
        <w:t>a</w:t>
      </w:r>
      <w:r>
        <w:t>ve</w:t>
      </w:r>
      <w:r w:rsidR="001A2349">
        <w:t xml:space="preserve"> the</w:t>
      </w:r>
      <w:r w:rsidR="00B7016B" w:rsidRPr="00FF2344">
        <w:t xml:space="preserve"> </w:t>
      </w:r>
      <w:r w:rsidR="001A2349">
        <w:t>p</w:t>
      </w:r>
      <w:r w:rsidR="001A2349" w:rsidRPr="001A2349">
        <w:t xml:space="preserve">erformance </w:t>
      </w:r>
      <w:r w:rsidR="001A2349" w:rsidRPr="001A2349">
        <w:rPr>
          <w:rFonts w:hint="eastAsia"/>
        </w:rPr>
        <w:t>evaluation</w:t>
      </w:r>
      <w:r w:rsidR="001A2349" w:rsidRPr="001A2349">
        <w:t xml:space="preserve"> </w:t>
      </w:r>
      <w:r w:rsidR="001A2349" w:rsidRPr="001A2349">
        <w:rPr>
          <w:rFonts w:hint="eastAsia"/>
        </w:rPr>
        <w:t>of</w:t>
      </w:r>
      <w:r w:rsidR="001A2349" w:rsidRPr="001A2349">
        <w:t xml:space="preserve"> RAN </w:t>
      </w:r>
      <w:r w:rsidR="001A2349" w:rsidRPr="001A2349">
        <w:rPr>
          <w:rFonts w:hint="eastAsia"/>
        </w:rPr>
        <w:t>overhead</w:t>
      </w:r>
      <w:r w:rsidR="001A2349" w:rsidRPr="001A2349">
        <w:t xml:space="preserve"> </w:t>
      </w:r>
      <w:r w:rsidR="001A2349" w:rsidRPr="001A2349">
        <w:rPr>
          <w:rFonts w:hint="eastAsia"/>
        </w:rPr>
        <w:t>reduction</w:t>
      </w:r>
      <w:r w:rsidR="00B7016B" w:rsidRPr="00FF2344">
        <w:t xml:space="preserve"> for 3 cases: without head reduction (TBS 184bits), with 2 bytes reduced (TBS 168bits)</w:t>
      </w:r>
      <w:r w:rsidR="0005494E">
        <w:t>,</w:t>
      </w:r>
      <w:r w:rsidR="00B7016B" w:rsidRPr="00FF2344">
        <w:t xml:space="preserve"> and with 4 bytes reduced (TBS 152bits) respectively</w:t>
      </w:r>
      <w:r>
        <w:t>, as shown in Fig.2</w:t>
      </w:r>
      <w:r w:rsidR="00B7016B" w:rsidRPr="00FF2344">
        <w:t>.</w:t>
      </w:r>
    </w:p>
    <w:p w14:paraId="31FCC7CF" w14:textId="77777777" w:rsidR="00B7016B" w:rsidRDefault="00B7016B" w:rsidP="00B7016B">
      <w:pPr>
        <w:pStyle w:val="a9"/>
        <w:spacing w:before="120"/>
        <w:ind w:left="1320" w:hanging="440"/>
        <w:jc w:val="center"/>
        <w:rPr>
          <w:rFonts w:ascii="Times New Roman" w:hAnsi="Times New Roman"/>
        </w:rPr>
      </w:pPr>
      <w:r>
        <w:rPr>
          <w:rFonts w:ascii="Times New Roman" w:hAnsi="Times New Roman"/>
          <w:noProof/>
        </w:rPr>
        <w:drawing>
          <wp:inline distT="0" distB="0" distL="0" distR="0" wp14:anchorId="3AB5CF66" wp14:editId="6BE256B7">
            <wp:extent cx="4060263" cy="31369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1569" cy="3153361"/>
                    </a:xfrm>
                    <a:prstGeom prst="rect">
                      <a:avLst/>
                    </a:prstGeom>
                    <a:noFill/>
                    <a:ln>
                      <a:noFill/>
                    </a:ln>
                  </pic:spPr>
                </pic:pic>
              </a:graphicData>
            </a:graphic>
          </wp:inline>
        </w:drawing>
      </w:r>
    </w:p>
    <w:p w14:paraId="498A2DEF" w14:textId="03F30E6D" w:rsidR="00B7016B" w:rsidRPr="00B93CD7" w:rsidRDefault="00B7016B" w:rsidP="00B7016B">
      <w:pPr>
        <w:pStyle w:val="a9"/>
        <w:spacing w:before="120"/>
        <w:ind w:left="1320" w:hanging="440"/>
        <w:jc w:val="center"/>
        <w:rPr>
          <w:rFonts w:ascii="Times New Roman" w:hAnsi="Times New Roman"/>
          <w:b/>
        </w:rPr>
      </w:pPr>
      <w:r w:rsidRPr="00B93CD7">
        <w:rPr>
          <w:rFonts w:ascii="Times New Roman" w:hAnsi="Times New Roman"/>
          <w:b/>
        </w:rPr>
        <w:t xml:space="preserve">Figure </w:t>
      </w:r>
      <w:r w:rsidR="00B93CD7" w:rsidRPr="00B93CD7">
        <w:rPr>
          <w:rFonts w:ascii="Times New Roman" w:hAnsi="Times New Roman"/>
          <w:b/>
        </w:rPr>
        <w:t>2</w:t>
      </w:r>
      <w:r w:rsidRPr="00B93CD7">
        <w:rPr>
          <w:rFonts w:ascii="Times New Roman" w:hAnsi="Times New Roman"/>
          <w:b/>
        </w:rPr>
        <w:t>. LLS results for RAN protocol overhead reduction</w:t>
      </w:r>
    </w:p>
    <w:p w14:paraId="78D45C27" w14:textId="59813185" w:rsidR="00B7016B" w:rsidRPr="00CC02E9" w:rsidRDefault="00B7016B" w:rsidP="00CC02E9">
      <w:pPr>
        <w:spacing w:before="120"/>
      </w:pPr>
      <w:r>
        <w:t>From the results, if we look at the 1% BLER according to the packet error loss rate requirement defined in [</w:t>
      </w:r>
      <w:r w:rsidR="00114AA2">
        <w:t>4</w:t>
      </w:r>
      <w:r>
        <w:t xml:space="preserve">], </w:t>
      </w:r>
      <w:r w:rsidR="0016242F">
        <w:t>w</w:t>
      </w:r>
      <w:r w:rsidR="00CC02E9">
        <w:t xml:space="preserve">e can observe that </w:t>
      </w:r>
      <w:r w:rsidR="00C12CC4">
        <w:t xml:space="preserve">rather marginal </w:t>
      </w:r>
      <w:r w:rsidRPr="00CC02E9">
        <w:t>gain</w:t>
      </w:r>
      <w:r w:rsidR="0016242F">
        <w:t xml:space="preserve"> (0.4</w:t>
      </w:r>
      <w:r w:rsidR="00C12CC4">
        <w:t xml:space="preserve"> </w:t>
      </w:r>
      <w:r w:rsidR="0016242F">
        <w:t>~</w:t>
      </w:r>
      <w:r w:rsidR="00C12CC4">
        <w:t xml:space="preserve"> </w:t>
      </w:r>
      <w:r w:rsidR="0016242F">
        <w:t>0.5</w:t>
      </w:r>
      <w:r w:rsidR="006E0E05">
        <w:t xml:space="preserve"> </w:t>
      </w:r>
      <w:r w:rsidR="0016242F">
        <w:t xml:space="preserve">dB) </w:t>
      </w:r>
      <w:r w:rsidR="006E0E05">
        <w:t>may be achieved</w:t>
      </w:r>
      <w:r w:rsidRPr="00CC02E9">
        <w:t xml:space="preserve"> for AMR 4.75</w:t>
      </w:r>
      <w:r w:rsidR="0005561C">
        <w:t xml:space="preserve"> </w:t>
      </w:r>
      <w:r w:rsidRPr="00CC02E9">
        <w:t>kbps voice packet transmission on PUSCH</w:t>
      </w:r>
      <w:r w:rsidR="00C12CC4">
        <w:t>,</w:t>
      </w:r>
      <w:r w:rsidRPr="00CC02E9">
        <w:t xml:space="preserve"> when up to </w:t>
      </w:r>
      <w:r w:rsidR="008B2C6E" w:rsidRPr="00CC02E9">
        <w:t>4</w:t>
      </w:r>
      <w:r w:rsidR="008B2C6E">
        <w:t>-</w:t>
      </w:r>
      <w:r w:rsidRPr="00CC02E9">
        <w:t>byte</w:t>
      </w:r>
      <w:r w:rsidR="007240FF">
        <w:t xml:space="preserve"> </w:t>
      </w:r>
      <w:r w:rsidR="00C12CC4">
        <w:t>L2</w:t>
      </w:r>
      <w:r w:rsidRPr="00CC02E9">
        <w:t xml:space="preserve"> headers are reduced.</w:t>
      </w:r>
      <w:r w:rsidR="006461B7">
        <w:t xml:space="preserve"> Based on the </w:t>
      </w:r>
      <w:r w:rsidR="007240FF">
        <w:t>f</w:t>
      </w:r>
      <w:r w:rsidR="007240FF" w:rsidRPr="006461B7">
        <w:rPr>
          <w:rFonts w:hint="eastAsia"/>
        </w:rPr>
        <w:t>easibility</w:t>
      </w:r>
      <w:r w:rsidR="007240FF" w:rsidRPr="006461B7">
        <w:t xml:space="preserve"> </w:t>
      </w:r>
      <w:r w:rsidR="007240FF" w:rsidRPr="006461B7">
        <w:rPr>
          <w:rFonts w:hint="eastAsia"/>
        </w:rPr>
        <w:t>analys</w:t>
      </w:r>
      <w:r w:rsidR="007240FF">
        <w:t>e</w:t>
      </w:r>
      <w:r w:rsidR="007240FF" w:rsidRPr="006461B7">
        <w:rPr>
          <w:rFonts w:hint="eastAsia"/>
        </w:rPr>
        <w:t>s</w:t>
      </w:r>
      <w:r w:rsidR="007240FF" w:rsidRPr="006461B7">
        <w:t xml:space="preserve"> </w:t>
      </w:r>
      <w:r w:rsidR="006461B7" w:rsidRPr="006461B7">
        <w:rPr>
          <w:rFonts w:hint="eastAsia"/>
        </w:rPr>
        <w:t>of</w:t>
      </w:r>
      <w:r w:rsidR="006461B7" w:rsidRPr="006461B7">
        <w:t xml:space="preserve"> RAN </w:t>
      </w:r>
      <w:r w:rsidR="006461B7" w:rsidRPr="006461B7">
        <w:rPr>
          <w:rFonts w:hint="eastAsia"/>
        </w:rPr>
        <w:t>overhead</w:t>
      </w:r>
      <w:r w:rsidR="006461B7" w:rsidRPr="006461B7">
        <w:t xml:space="preserve"> </w:t>
      </w:r>
      <w:r w:rsidR="006461B7" w:rsidRPr="006461B7">
        <w:rPr>
          <w:rFonts w:hint="eastAsia"/>
        </w:rPr>
        <w:t>reduction</w:t>
      </w:r>
      <w:r w:rsidR="00C12CC4">
        <w:t xml:space="preserve"> shown in </w:t>
      </w:r>
      <w:r w:rsidR="008B2C6E">
        <w:t>Section</w:t>
      </w:r>
      <w:r w:rsidR="00C12CC4">
        <w:t xml:space="preserve"> </w:t>
      </w:r>
      <w:r w:rsidR="008B2C6E">
        <w:t>2.2.1</w:t>
      </w:r>
      <w:r w:rsidR="006461B7">
        <w:t>, i</w:t>
      </w:r>
      <w:r w:rsidR="006461B7" w:rsidRPr="006461B7">
        <w:t>t is only possible to save 1~3 bytes of L2 protocol overhead, which</w:t>
      </w:r>
      <w:r w:rsidR="00212F69">
        <w:t xml:space="preserve"> only bring</w:t>
      </w:r>
      <w:r w:rsidR="007240FF">
        <w:t>s</w:t>
      </w:r>
      <w:r w:rsidR="00212F69">
        <w:t xml:space="preserve"> </w:t>
      </w:r>
      <w:r w:rsidR="00212F69" w:rsidRPr="00212F69">
        <w:t>marginal benefit from the coverage enhancement point of view (i.e. around 0.4 dB gain)</w:t>
      </w:r>
      <w:r w:rsidR="00212F69">
        <w:t>.</w:t>
      </w:r>
    </w:p>
    <w:p w14:paraId="1BB7905F" w14:textId="4C55AE7B" w:rsidR="00883360" w:rsidRPr="00F5596D" w:rsidRDefault="00883360" w:rsidP="00883360">
      <w:pPr>
        <w:rPr>
          <w:b/>
        </w:rPr>
      </w:pPr>
      <w:r w:rsidRPr="00F5596D">
        <w:rPr>
          <w:b/>
        </w:rPr>
        <w:t xml:space="preserve">Observation </w:t>
      </w:r>
      <w:r w:rsidR="0001351C">
        <w:rPr>
          <w:b/>
        </w:rPr>
        <w:t>2</w:t>
      </w:r>
      <w:r w:rsidRPr="00F5596D">
        <w:rPr>
          <w:b/>
        </w:rPr>
        <w:t xml:space="preserve">: It is only possible to save 1~3 bytes of L2 protocol overhead, which corresponds to about 5% ~ 10% overhead reduction based on the RAN1-agreed 184-bit payload size. Such saving brings </w:t>
      </w:r>
      <w:r w:rsidR="0031488C">
        <w:rPr>
          <w:b/>
        </w:rPr>
        <w:t>a rather</w:t>
      </w:r>
      <w:r w:rsidRPr="00F5596D">
        <w:rPr>
          <w:b/>
        </w:rPr>
        <w:t xml:space="preserve"> marginal benefit from the coverage enhancement point of view (i.e. around 0.</w:t>
      </w:r>
      <w:r w:rsidR="00212F69">
        <w:rPr>
          <w:b/>
        </w:rPr>
        <w:t>4</w:t>
      </w:r>
      <w:r w:rsidRPr="00F5596D">
        <w:rPr>
          <w:b/>
        </w:rPr>
        <w:t xml:space="preserve"> dB gain) as per simulation results.</w:t>
      </w:r>
    </w:p>
    <w:p w14:paraId="4FBDE61C" w14:textId="4E6C28D8" w:rsidR="0001351C" w:rsidRDefault="0001351C" w:rsidP="0001351C">
      <w:pPr>
        <w:pStyle w:val="2"/>
        <w:tabs>
          <w:tab w:val="clear" w:pos="852"/>
          <w:tab w:val="clear" w:pos="1422"/>
          <w:tab w:val="left" w:pos="851"/>
        </w:tabs>
        <w:ind w:left="851" w:hanging="851"/>
        <w:rPr>
          <w:sz w:val="30"/>
          <w:szCs w:val="30"/>
        </w:rPr>
      </w:pPr>
      <w:r>
        <w:rPr>
          <w:sz w:val="30"/>
          <w:szCs w:val="30"/>
        </w:rPr>
        <w:t>Application-layer packet aggregation</w:t>
      </w:r>
    </w:p>
    <w:p w14:paraId="6F020326" w14:textId="0E13857F" w:rsidR="0001351C" w:rsidRDefault="0001351C" w:rsidP="0001351C">
      <w:pPr>
        <w:spacing w:after="180"/>
      </w:pPr>
      <w:r>
        <w:rPr>
          <w:rFonts w:hint="eastAsia"/>
        </w:rPr>
        <w:t>T</w:t>
      </w:r>
      <w:r>
        <w:t xml:space="preserve">he main issue of </w:t>
      </w:r>
      <w:r w:rsidR="008B2C6E">
        <w:t xml:space="preserve">above </w:t>
      </w:r>
      <w:r>
        <w:t xml:space="preserve">option 2 is that application aggregation will enlarge the packet size of a single packet that the RAN protocol entity needs to handle. Considering that large TB size will further impact the coverage performance, the feasibility of such application packet aggregation needs to be evaluated by RAN1. However, it should be noted that RAN1 work currently focuses on the performance evaluation of </w:t>
      </w:r>
      <w:r w:rsidRPr="00EB6916">
        <w:t>packet transmission without combining</w:t>
      </w:r>
      <w:r>
        <w:t>. Therefore, whether such a mechanism really bring</w:t>
      </w:r>
      <w:r w:rsidR="008B2C6E">
        <w:t>s any</w:t>
      </w:r>
      <w:r>
        <w:t xml:space="preserve"> benefit cannot be justified for the time being. Also, since application layer design is out of 3</w:t>
      </w:r>
      <w:r>
        <w:rPr>
          <w:rFonts w:hint="eastAsia"/>
        </w:rPr>
        <w:t>GPP</w:t>
      </w:r>
      <w:r>
        <w:t xml:space="preserve"> control, there is the risk that the application layer </w:t>
      </w:r>
      <w:r w:rsidR="008B2C6E">
        <w:t xml:space="preserve">behaviour </w:t>
      </w:r>
      <w:r>
        <w:t xml:space="preserve">will not follow RAN configuration, even if such packet aggregation is requested to the </w:t>
      </w:r>
      <w:r>
        <w:lastRenderedPageBreak/>
        <w:t xml:space="preserve">application layer as </w:t>
      </w:r>
      <w:r w:rsidR="008B2C6E">
        <w:t>indicated</w:t>
      </w:r>
      <w:r>
        <w:t xml:space="preserve"> by the RAN. Thus, at least now there is no motivation for RAN2 to study how to support </w:t>
      </w:r>
      <w:r w:rsidRPr="00FF1FA0">
        <w:t>application aggregation</w:t>
      </w:r>
      <w:r>
        <w:t xml:space="preserve"> for reducing system RAN overhead for </w:t>
      </w:r>
      <w:proofErr w:type="spellStart"/>
      <w:r>
        <w:t>VoNR</w:t>
      </w:r>
      <w:proofErr w:type="spellEnd"/>
      <w:r>
        <w:t>.</w:t>
      </w:r>
    </w:p>
    <w:p w14:paraId="6197DD84" w14:textId="3BAA50E8" w:rsidR="0001351C" w:rsidRPr="0001351C" w:rsidRDefault="003B36FB" w:rsidP="0001351C">
      <w:r>
        <w:rPr>
          <w:b/>
          <w:bCs/>
          <w:lang w:val="en-US"/>
        </w:rPr>
        <w:t xml:space="preserve">Observation 3: Application-level packet aggregation will impact the coverage performance, </w:t>
      </w:r>
      <w:r>
        <w:rPr>
          <w:rFonts w:hint="eastAsia"/>
          <w:b/>
          <w:bCs/>
          <w:lang w:val="en-US"/>
        </w:rPr>
        <w:t>a</w:t>
      </w:r>
      <w:r>
        <w:rPr>
          <w:b/>
          <w:bCs/>
          <w:lang w:val="en-US"/>
        </w:rPr>
        <w:t xml:space="preserve">nd thus its feasibility needs RAN1 to evaluate. However, RAN1 currently does not work on this, so the benefit of such a mechanism cannot be justified. From the RAN2 perspective, there is no need to </w:t>
      </w:r>
      <w:r w:rsidRPr="001E34B5">
        <w:rPr>
          <w:b/>
          <w:bCs/>
          <w:lang w:val="en-US"/>
        </w:rPr>
        <w:t>study</w:t>
      </w:r>
      <w:r w:rsidRPr="00606B3E">
        <w:rPr>
          <w:b/>
          <w:bCs/>
          <w:lang w:val="en-US"/>
        </w:rPr>
        <w:t xml:space="preserve"> how to support</w:t>
      </w:r>
      <w:r>
        <w:rPr>
          <w:b/>
          <w:bCs/>
          <w:lang w:val="en-US"/>
        </w:rPr>
        <w:t xml:space="preserve"> application-level packet aggregation</w:t>
      </w:r>
      <w:r w:rsidRPr="003C2368">
        <w:rPr>
          <w:b/>
          <w:bCs/>
          <w:lang w:val="en-US"/>
        </w:rPr>
        <w:t xml:space="preserve"> </w:t>
      </w:r>
      <w:r>
        <w:rPr>
          <w:b/>
          <w:bCs/>
          <w:lang w:val="en-US"/>
        </w:rPr>
        <w:t>without RAN1 input.</w:t>
      </w:r>
    </w:p>
    <w:p w14:paraId="41CDF8FC" w14:textId="7F6FA45B" w:rsidR="00A2079E" w:rsidRDefault="00A2079E" w:rsidP="00A2079E">
      <w:pPr>
        <w:pStyle w:val="2"/>
        <w:tabs>
          <w:tab w:val="clear" w:pos="852"/>
          <w:tab w:val="clear" w:pos="1422"/>
          <w:tab w:val="left" w:pos="851"/>
        </w:tabs>
        <w:ind w:left="851" w:hanging="851"/>
        <w:rPr>
          <w:sz w:val="30"/>
          <w:szCs w:val="30"/>
        </w:rPr>
      </w:pPr>
      <w:r>
        <w:rPr>
          <w:sz w:val="30"/>
          <w:szCs w:val="30"/>
        </w:rPr>
        <w:t>S</w:t>
      </w:r>
      <w:r>
        <w:rPr>
          <w:rFonts w:hint="eastAsia"/>
          <w:sz w:val="30"/>
          <w:szCs w:val="30"/>
        </w:rPr>
        <w:t>uggest</w:t>
      </w:r>
      <w:r w:rsidR="000B7DB8">
        <w:rPr>
          <w:sz w:val="30"/>
          <w:szCs w:val="30"/>
        </w:rPr>
        <w:t>ion</w:t>
      </w:r>
      <w:r w:rsidR="0005561C">
        <w:rPr>
          <w:sz w:val="30"/>
          <w:szCs w:val="30"/>
        </w:rPr>
        <w:t xml:space="preserve"> </w:t>
      </w:r>
      <w:r w:rsidR="009B3235">
        <w:rPr>
          <w:rFonts w:hint="eastAsia"/>
          <w:sz w:val="30"/>
          <w:szCs w:val="30"/>
        </w:rPr>
        <w:t>WF</w:t>
      </w:r>
      <w:r w:rsidR="009B3235">
        <w:rPr>
          <w:sz w:val="30"/>
          <w:szCs w:val="30"/>
        </w:rPr>
        <w:t xml:space="preserve"> </w:t>
      </w:r>
      <w:r>
        <w:rPr>
          <w:rFonts w:hint="eastAsia"/>
          <w:sz w:val="30"/>
          <w:szCs w:val="30"/>
        </w:rPr>
        <w:t>on</w:t>
      </w:r>
      <w:r>
        <w:rPr>
          <w:sz w:val="30"/>
          <w:szCs w:val="30"/>
        </w:rPr>
        <w:t xml:space="preserve"> </w:t>
      </w:r>
      <w:r>
        <w:rPr>
          <w:rFonts w:hint="eastAsia"/>
          <w:sz w:val="30"/>
          <w:szCs w:val="30"/>
        </w:rPr>
        <w:t>the</w:t>
      </w:r>
      <w:r>
        <w:rPr>
          <w:sz w:val="30"/>
          <w:szCs w:val="30"/>
        </w:rPr>
        <w:t xml:space="preserve"> </w:t>
      </w:r>
      <w:r>
        <w:rPr>
          <w:rFonts w:hint="eastAsia"/>
          <w:sz w:val="30"/>
          <w:szCs w:val="30"/>
        </w:rPr>
        <w:t>topic</w:t>
      </w:r>
      <w:r>
        <w:rPr>
          <w:sz w:val="30"/>
          <w:szCs w:val="30"/>
        </w:rPr>
        <w:t xml:space="preserve"> </w:t>
      </w:r>
      <w:r>
        <w:rPr>
          <w:rFonts w:hint="eastAsia"/>
          <w:sz w:val="30"/>
          <w:szCs w:val="30"/>
        </w:rPr>
        <w:t>of</w:t>
      </w:r>
      <w:r>
        <w:rPr>
          <w:sz w:val="30"/>
          <w:szCs w:val="30"/>
        </w:rPr>
        <w:t xml:space="preserve"> RAN </w:t>
      </w:r>
      <w:r>
        <w:rPr>
          <w:rFonts w:hint="eastAsia"/>
          <w:sz w:val="30"/>
          <w:szCs w:val="30"/>
        </w:rPr>
        <w:t>overhead</w:t>
      </w:r>
      <w:r>
        <w:rPr>
          <w:sz w:val="30"/>
          <w:szCs w:val="30"/>
        </w:rPr>
        <w:t xml:space="preserve"> </w:t>
      </w:r>
      <w:r>
        <w:rPr>
          <w:rFonts w:hint="eastAsia"/>
          <w:sz w:val="30"/>
          <w:szCs w:val="30"/>
        </w:rPr>
        <w:t>reduction</w:t>
      </w:r>
    </w:p>
    <w:p w14:paraId="31BD3B5B" w14:textId="7B20ADB3" w:rsidR="00B82959" w:rsidRDefault="008B2C6E" w:rsidP="00B82959">
      <w:r>
        <w:t>B</w:t>
      </w:r>
      <w:r w:rsidR="00A448C6" w:rsidRPr="000A1E56">
        <w:t xml:space="preserve">ased on Observation 1 </w:t>
      </w:r>
      <w:r w:rsidR="00A92241">
        <w:t xml:space="preserve">and </w:t>
      </w:r>
      <w:r w:rsidR="00917EDE" w:rsidRPr="000A1E56">
        <w:t>Observation 2</w:t>
      </w:r>
      <w:r w:rsidR="00A448C6" w:rsidRPr="000A1E56">
        <w:t>, we can find that there is only 1~3byte room for RAN overhead reduction</w:t>
      </w:r>
      <w:r>
        <w:t xml:space="preserve"> on L2 headers</w:t>
      </w:r>
      <w:r w:rsidR="0005561C">
        <w:t xml:space="preserve"> </w:t>
      </w:r>
      <w:r>
        <w:t>for</w:t>
      </w:r>
      <w:r w:rsidR="002E33CB">
        <w:t xml:space="preserve"> a si</w:t>
      </w:r>
      <w:r w:rsidR="000D17C0">
        <w:t>n</w:t>
      </w:r>
      <w:r w:rsidR="002E33CB">
        <w:t xml:space="preserve">gle packet </w:t>
      </w:r>
      <w:r w:rsidR="0005561C">
        <w:t>from RAN2 perspective</w:t>
      </w:r>
      <w:r w:rsidR="00A448C6" w:rsidRPr="000A1E56">
        <w:t xml:space="preserve">, </w:t>
      </w:r>
      <w:r w:rsidR="004A24A2">
        <w:t>and such reduction</w:t>
      </w:r>
      <w:r w:rsidR="004A24A2" w:rsidRPr="000A1E56">
        <w:t xml:space="preserve"> </w:t>
      </w:r>
      <w:r w:rsidR="0005561C">
        <w:t xml:space="preserve">can only </w:t>
      </w:r>
      <w:r w:rsidR="00A448C6" w:rsidRPr="000A1E56">
        <w:t xml:space="preserve">bring marginal benefit </w:t>
      </w:r>
      <w:r w:rsidR="000A1E56" w:rsidRPr="000A1E56">
        <w:t>(i.e. around 0.4 dB gain)</w:t>
      </w:r>
      <w:r w:rsidR="000A1E56">
        <w:t xml:space="preserve"> </w:t>
      </w:r>
      <w:r w:rsidR="00A448C6" w:rsidRPr="000A1E56">
        <w:t>for performance improv</w:t>
      </w:r>
      <w:r w:rsidR="000A1E56" w:rsidRPr="000A1E56">
        <w:t>ement</w:t>
      </w:r>
      <w:r w:rsidR="00126DDE">
        <w:t xml:space="preserve"> of coverage</w:t>
      </w:r>
      <w:r w:rsidR="004A24A2">
        <w:t xml:space="preserve">, but </w:t>
      </w:r>
      <w:r w:rsidR="000D17C0">
        <w:t>at the cost of significant impacts on the RAN2 spec</w:t>
      </w:r>
      <w:r w:rsidR="00126DDE">
        <w:t>.</w:t>
      </w:r>
      <w:r w:rsidR="0001351C">
        <w:t xml:space="preserve"> Therefore, we do not think the direction of the RAN overhead reduction on L2 headers is a promising topic that is worth entering the normative phase.</w:t>
      </w:r>
      <w:r w:rsidR="00126DDE">
        <w:t xml:space="preserve"> </w:t>
      </w:r>
    </w:p>
    <w:p w14:paraId="03DAF2DA" w14:textId="58D8E8B6" w:rsidR="0001351C" w:rsidRPr="000A1E56" w:rsidRDefault="0001351C" w:rsidP="00B82959">
      <w:r>
        <w:t xml:space="preserve">Also, based on Observation 3, there is no motivation for RAN2 to study how to support application </w:t>
      </w:r>
      <w:r w:rsidR="00840A57">
        <w:t xml:space="preserve">layer packet </w:t>
      </w:r>
      <w:r>
        <w:t xml:space="preserve">aggregation without RAN1 input, and no motivation to introduce an application </w:t>
      </w:r>
      <w:proofErr w:type="gramStart"/>
      <w:r>
        <w:t>layer based</w:t>
      </w:r>
      <w:proofErr w:type="gramEnd"/>
      <w:r>
        <w:t xml:space="preserve"> optimization which has the risk of not</w:t>
      </w:r>
      <w:r w:rsidR="004A24A2">
        <w:t xml:space="preserve"> being</w:t>
      </w:r>
      <w:r>
        <w:t xml:space="preserve"> implementable in practical deployment. So</w:t>
      </w:r>
      <w:r w:rsidR="004A24A2">
        <w:t>,</w:t>
      </w:r>
      <w:r>
        <w:t xml:space="preserve"> the application-layer packet aggregation is not worth further pursuing in normative phase either.</w:t>
      </w:r>
    </w:p>
    <w:p w14:paraId="5CFA6D46" w14:textId="2C86595B" w:rsidR="0001351C" w:rsidRDefault="0001351C" w:rsidP="00B82959">
      <w:pPr>
        <w:rPr>
          <w:b/>
        </w:rPr>
      </w:pPr>
      <w:r>
        <w:t>It is thus rather questionable to support RAN overhead reduction and pursue any further specification work in normative phase for the whole topic. Thus, it is proposed to conclude that RAN2</w:t>
      </w:r>
      <w:r w:rsidRPr="002E33CB">
        <w:t xml:space="preserve"> does not identify necessary/feasible enhancements </w:t>
      </w:r>
      <w:r w:rsidR="00840A57">
        <w:t>to be</w:t>
      </w:r>
      <w:r w:rsidR="00840A57" w:rsidRPr="002E33CB">
        <w:t xml:space="preserve"> supported </w:t>
      </w:r>
      <w:r w:rsidR="00840A57">
        <w:t>for RAN</w:t>
      </w:r>
      <w:r w:rsidRPr="002E33CB">
        <w:t xml:space="preserve"> overhead reduction for </w:t>
      </w:r>
      <w:proofErr w:type="spellStart"/>
      <w:r w:rsidRPr="002E33CB">
        <w:t>VoNR</w:t>
      </w:r>
      <w:proofErr w:type="spellEnd"/>
      <w:r w:rsidRPr="002E33CB">
        <w:t xml:space="preserve"> from RAN2 perspective</w:t>
      </w:r>
      <w:r>
        <w:t xml:space="preserve">, which can be considered as the </w:t>
      </w:r>
      <w:r w:rsidRPr="00A4001A">
        <w:t>RAN2 study phase outcome</w:t>
      </w:r>
      <w:r>
        <w:t>.</w:t>
      </w:r>
    </w:p>
    <w:p w14:paraId="439AE2D5" w14:textId="4CFC97BE" w:rsidR="00B82959" w:rsidRPr="00CD44A7" w:rsidRDefault="00B82959" w:rsidP="00B82959">
      <w:pPr>
        <w:rPr>
          <w:b/>
        </w:rPr>
      </w:pPr>
      <w:r w:rsidRPr="00CD44A7">
        <w:rPr>
          <w:b/>
        </w:rPr>
        <w:t xml:space="preserve">Proposal 1: </w:t>
      </w:r>
      <w:r w:rsidR="002E33CB" w:rsidRPr="002E33CB">
        <w:rPr>
          <w:b/>
        </w:rPr>
        <w:t xml:space="preserve">RAN2 does not identify necessary/feasible enhancements </w:t>
      </w:r>
      <w:r w:rsidR="00840A57">
        <w:rPr>
          <w:b/>
        </w:rPr>
        <w:t>to be</w:t>
      </w:r>
      <w:r w:rsidR="00840A57" w:rsidRPr="002E33CB">
        <w:rPr>
          <w:b/>
        </w:rPr>
        <w:t xml:space="preserve"> supported </w:t>
      </w:r>
      <w:r w:rsidR="005122DD">
        <w:rPr>
          <w:b/>
        </w:rPr>
        <w:t>on</w:t>
      </w:r>
      <w:r w:rsidR="00840A57" w:rsidRPr="002E33CB">
        <w:rPr>
          <w:b/>
        </w:rPr>
        <w:t xml:space="preserve"> </w:t>
      </w:r>
      <w:r w:rsidR="00840A57">
        <w:rPr>
          <w:b/>
        </w:rPr>
        <w:t xml:space="preserve">RAN </w:t>
      </w:r>
      <w:r w:rsidR="002E33CB" w:rsidRPr="002E33CB">
        <w:rPr>
          <w:b/>
        </w:rPr>
        <w:t xml:space="preserve">overhead reduction for </w:t>
      </w:r>
      <w:proofErr w:type="spellStart"/>
      <w:r w:rsidR="002E33CB" w:rsidRPr="002E33CB">
        <w:rPr>
          <w:b/>
        </w:rPr>
        <w:t>VoNR</w:t>
      </w:r>
      <w:proofErr w:type="spellEnd"/>
      <w:r w:rsidR="002E33CB" w:rsidRPr="002E33CB">
        <w:rPr>
          <w:b/>
        </w:rPr>
        <w:t xml:space="preserve"> from RAN2 perspective</w:t>
      </w:r>
      <w:r w:rsidRPr="00CD44A7">
        <w:rPr>
          <w:b/>
        </w:rPr>
        <w:t xml:space="preserve">. </w:t>
      </w:r>
      <w:r w:rsidR="00E96845" w:rsidRPr="00E96845">
        <w:rPr>
          <w:b/>
          <w:bCs/>
        </w:rPr>
        <w:t>This could be considered as the RAN2 study phase outcome</w:t>
      </w:r>
      <w:r w:rsidR="00E96845">
        <w:rPr>
          <w:b/>
          <w:bCs/>
        </w:rPr>
        <w:t>.</w:t>
      </w:r>
    </w:p>
    <w:p w14:paraId="4721017A" w14:textId="3F8F1A24" w:rsidR="00582F81" w:rsidRDefault="00582F81" w:rsidP="00C97B12">
      <w:pPr>
        <w:pStyle w:val="1"/>
        <w:spacing w:before="360" w:line="240" w:lineRule="auto"/>
        <w:ind w:left="0" w:firstLine="0"/>
        <w:jc w:val="left"/>
      </w:pPr>
      <w:bookmarkStart w:id="4" w:name="_Toc502437832"/>
      <w:r>
        <w:t>Conclusions</w:t>
      </w:r>
    </w:p>
    <w:p w14:paraId="2E834279" w14:textId="0826ACAD" w:rsidR="001E5B7A" w:rsidRDefault="00FA4EAC" w:rsidP="001E5B7A">
      <w:pPr>
        <w:rPr>
          <w:bCs/>
          <w:szCs w:val="22"/>
        </w:rPr>
      </w:pPr>
      <w:r>
        <w:rPr>
          <w:rStyle w:val="aa"/>
          <w:rFonts w:ascii="Times New Roman" w:hAnsi="Times New Roman" w:hint="eastAsia"/>
        </w:rPr>
        <w:t>T</w:t>
      </w:r>
      <w:r>
        <w:rPr>
          <w:rStyle w:val="aa"/>
          <w:rFonts w:ascii="Times New Roman" w:hAnsi="Times New Roman"/>
        </w:rPr>
        <w:t xml:space="preserve">his contribution will discuss the RAN </w:t>
      </w:r>
      <w:r w:rsidRPr="001E1B59">
        <w:rPr>
          <w:rStyle w:val="aa"/>
          <w:rFonts w:ascii="Times New Roman" w:hAnsi="Times New Roman"/>
          <w:lang w:val="en-US"/>
        </w:rPr>
        <w:t xml:space="preserve">overhead reduction for </w:t>
      </w:r>
      <w:proofErr w:type="spellStart"/>
      <w:r w:rsidRPr="001E1B59">
        <w:rPr>
          <w:rStyle w:val="aa"/>
          <w:rFonts w:ascii="Times New Roman" w:hAnsi="Times New Roman"/>
          <w:lang w:val="en-US"/>
        </w:rPr>
        <w:t>Vo</w:t>
      </w:r>
      <w:r>
        <w:rPr>
          <w:rStyle w:val="aa"/>
          <w:rFonts w:ascii="Times New Roman" w:hAnsi="Times New Roman"/>
          <w:lang w:val="en-US"/>
        </w:rPr>
        <w:t>NR</w:t>
      </w:r>
      <w:proofErr w:type="spellEnd"/>
      <w:r>
        <w:rPr>
          <w:rStyle w:val="aa"/>
          <w:rFonts w:ascii="Times New Roman" w:hAnsi="Times New Roman"/>
          <w:lang w:val="en-US"/>
        </w:rPr>
        <w:t xml:space="preserve"> and give </w:t>
      </w:r>
      <w:r w:rsidR="00E12686">
        <w:rPr>
          <w:rStyle w:val="aa"/>
          <w:rFonts w:ascii="Times New Roman" w:hAnsi="Times New Roman"/>
          <w:lang w:val="en-US"/>
        </w:rPr>
        <w:t xml:space="preserve">the </w:t>
      </w:r>
      <w:r>
        <w:rPr>
          <w:rStyle w:val="aa"/>
          <w:rFonts w:ascii="Times New Roman" w:hAnsi="Times New Roman"/>
          <w:lang w:val="en-US"/>
        </w:rPr>
        <w:t>following observations and proposals</w:t>
      </w:r>
      <w:r w:rsidR="00EB35B8">
        <w:rPr>
          <w:bCs/>
          <w:szCs w:val="22"/>
        </w:rPr>
        <w:t xml:space="preserve">. </w:t>
      </w:r>
    </w:p>
    <w:p w14:paraId="2ADDD4FD" w14:textId="54AD3455" w:rsidR="008B2C6E" w:rsidRPr="002D4930" w:rsidRDefault="008B2C6E" w:rsidP="003B36FB">
      <w:pPr>
        <w:spacing w:before="60" w:after="60"/>
        <w:rPr>
          <w:b/>
        </w:rPr>
      </w:pPr>
      <w:r w:rsidRPr="002D4930">
        <w:rPr>
          <w:b/>
        </w:rPr>
        <w:t xml:space="preserve">Observation </w:t>
      </w:r>
      <w:r>
        <w:rPr>
          <w:b/>
        </w:rPr>
        <w:t>1</w:t>
      </w:r>
      <w:r w:rsidRPr="002D4930">
        <w:rPr>
          <w:b/>
        </w:rPr>
        <w:t xml:space="preserve">: There </w:t>
      </w:r>
      <w:r>
        <w:rPr>
          <w:b/>
        </w:rPr>
        <w:t xml:space="preserve">could be </w:t>
      </w:r>
      <w:r w:rsidRPr="002D4930">
        <w:rPr>
          <w:b/>
        </w:rPr>
        <w:t xml:space="preserve">potential room for the </w:t>
      </w:r>
      <w:r>
        <w:rPr>
          <w:b/>
        </w:rPr>
        <w:t>protocol header</w:t>
      </w:r>
      <w:r w:rsidRPr="002D4930">
        <w:rPr>
          <w:b/>
        </w:rPr>
        <w:t xml:space="preserve"> reduction </w:t>
      </w:r>
      <w:r>
        <w:rPr>
          <w:b/>
        </w:rPr>
        <w:t xml:space="preserve">only </w:t>
      </w:r>
      <w:r w:rsidRPr="002D4930">
        <w:rPr>
          <w:b/>
        </w:rPr>
        <w:t>in PDCP and RLC</w:t>
      </w:r>
      <w:r>
        <w:rPr>
          <w:rFonts w:hint="eastAsia"/>
          <w:b/>
        </w:rPr>
        <w:t>,</w:t>
      </w:r>
      <w:r>
        <w:rPr>
          <w:b/>
        </w:rPr>
        <w:t xml:space="preserve"> but at the sacrifice of other potential issues</w:t>
      </w:r>
      <w:r w:rsidRPr="002D4930">
        <w:rPr>
          <w:b/>
        </w:rPr>
        <w:t>:</w:t>
      </w:r>
    </w:p>
    <w:p w14:paraId="1B40C14F" w14:textId="55EDDBBB" w:rsidR="008B2C6E" w:rsidRPr="002D4930" w:rsidRDefault="008B2C6E" w:rsidP="008B2C6E">
      <w:pPr>
        <w:pStyle w:val="af8"/>
        <w:widowControl w:val="0"/>
        <w:numPr>
          <w:ilvl w:val="0"/>
          <w:numId w:val="37"/>
        </w:numPr>
        <w:ind w:leftChars="200" w:left="860" w:firstLineChars="0"/>
        <w:jc w:val="both"/>
        <w:rPr>
          <w:b/>
          <w:sz w:val="22"/>
        </w:rPr>
      </w:pPr>
      <w:r w:rsidRPr="002D4930">
        <w:rPr>
          <w:b/>
          <w:sz w:val="22"/>
        </w:rPr>
        <w:t xml:space="preserve">For PDCP, </w:t>
      </w:r>
      <w:r>
        <w:rPr>
          <w:b/>
          <w:sz w:val="22"/>
        </w:rPr>
        <w:t>there may be 1</w:t>
      </w:r>
      <w:r w:rsidRPr="002D4930">
        <w:rPr>
          <w:rFonts w:hint="eastAsia"/>
          <w:b/>
          <w:sz w:val="22"/>
        </w:rPr>
        <w:t>~</w:t>
      </w:r>
      <w:proofErr w:type="gramStart"/>
      <w:r w:rsidRPr="002D4930">
        <w:rPr>
          <w:b/>
          <w:sz w:val="22"/>
        </w:rPr>
        <w:t xml:space="preserve">2 </w:t>
      </w:r>
      <w:r w:rsidRPr="002D4930">
        <w:rPr>
          <w:rFonts w:hint="eastAsia"/>
          <w:b/>
          <w:sz w:val="22"/>
        </w:rPr>
        <w:t>byte</w:t>
      </w:r>
      <w:proofErr w:type="gramEnd"/>
      <w:r w:rsidRPr="002D4930">
        <w:rPr>
          <w:b/>
          <w:sz w:val="22"/>
        </w:rPr>
        <w:t xml:space="preserve"> </w:t>
      </w:r>
      <w:r>
        <w:rPr>
          <w:b/>
          <w:sz w:val="22"/>
        </w:rPr>
        <w:t>room for</w:t>
      </w:r>
      <w:r w:rsidRPr="002D4930">
        <w:rPr>
          <w:b/>
          <w:sz w:val="22"/>
        </w:rPr>
        <w:t xml:space="preserve"> protocol header reduction</w:t>
      </w:r>
      <w:r w:rsidRPr="002D4930">
        <w:rPr>
          <w:rFonts w:hint="eastAsia"/>
          <w:b/>
          <w:sz w:val="22"/>
        </w:rPr>
        <w:t>.</w:t>
      </w:r>
      <w:r w:rsidRPr="002D4930">
        <w:rPr>
          <w:b/>
          <w:sz w:val="22"/>
        </w:rPr>
        <w:t xml:space="preserve"> But, it may cause security </w:t>
      </w:r>
      <w:r>
        <w:rPr>
          <w:b/>
          <w:sz w:val="22"/>
        </w:rPr>
        <w:t>problems</w:t>
      </w:r>
      <w:r w:rsidRPr="002D4930">
        <w:rPr>
          <w:b/>
          <w:sz w:val="22"/>
        </w:rPr>
        <w:t xml:space="preserve"> </w:t>
      </w:r>
      <w:r>
        <w:rPr>
          <w:b/>
          <w:sz w:val="22"/>
        </w:rPr>
        <w:t xml:space="preserve">and result in potentially significant spec impact, </w:t>
      </w:r>
      <w:r w:rsidRPr="002D4930">
        <w:rPr>
          <w:b/>
          <w:sz w:val="22"/>
        </w:rPr>
        <w:t xml:space="preserve">if </w:t>
      </w:r>
      <w:r>
        <w:rPr>
          <w:b/>
          <w:sz w:val="22"/>
        </w:rPr>
        <w:t xml:space="preserve">the </w:t>
      </w:r>
      <w:r w:rsidRPr="002D4930">
        <w:rPr>
          <w:b/>
          <w:sz w:val="22"/>
        </w:rPr>
        <w:t xml:space="preserve">PDCP SN </w:t>
      </w:r>
      <w:r>
        <w:rPr>
          <w:b/>
          <w:sz w:val="22"/>
        </w:rPr>
        <w:t xml:space="preserve">field </w:t>
      </w:r>
      <w:r w:rsidRPr="002D4930">
        <w:rPr>
          <w:b/>
          <w:sz w:val="22"/>
        </w:rPr>
        <w:t xml:space="preserve">is </w:t>
      </w:r>
      <w:r>
        <w:rPr>
          <w:b/>
          <w:sz w:val="22"/>
        </w:rPr>
        <w:t xml:space="preserve">shortened or </w:t>
      </w:r>
      <w:r w:rsidRPr="002D4930">
        <w:rPr>
          <w:b/>
          <w:sz w:val="22"/>
        </w:rPr>
        <w:t>removed from PDCP PDU;</w:t>
      </w:r>
    </w:p>
    <w:p w14:paraId="1E44AD8C" w14:textId="010379D0" w:rsidR="008B2C6E" w:rsidRPr="002D4930" w:rsidRDefault="008B2C6E" w:rsidP="00B92410">
      <w:pPr>
        <w:pStyle w:val="af8"/>
        <w:widowControl w:val="0"/>
        <w:numPr>
          <w:ilvl w:val="0"/>
          <w:numId w:val="37"/>
        </w:numPr>
        <w:spacing w:after="180"/>
        <w:ind w:leftChars="200" w:left="860" w:firstLineChars="0"/>
        <w:jc w:val="both"/>
        <w:rPr>
          <w:b/>
          <w:sz w:val="22"/>
        </w:rPr>
      </w:pPr>
      <w:r w:rsidRPr="002D4930">
        <w:rPr>
          <w:b/>
          <w:sz w:val="22"/>
        </w:rPr>
        <w:t xml:space="preserve">For RLC, </w:t>
      </w:r>
      <w:r>
        <w:rPr>
          <w:b/>
          <w:sz w:val="22"/>
        </w:rPr>
        <w:t xml:space="preserve">there may be </w:t>
      </w:r>
      <w:r w:rsidR="003B36FB">
        <w:rPr>
          <w:b/>
          <w:sz w:val="22"/>
        </w:rPr>
        <w:t>1-</w:t>
      </w:r>
      <w:r>
        <w:rPr>
          <w:b/>
          <w:sz w:val="22"/>
        </w:rPr>
        <w:t>byte</w:t>
      </w:r>
      <w:r w:rsidRPr="002D4930">
        <w:rPr>
          <w:b/>
          <w:sz w:val="22"/>
        </w:rPr>
        <w:t xml:space="preserve"> </w:t>
      </w:r>
      <w:r>
        <w:rPr>
          <w:b/>
          <w:sz w:val="22"/>
        </w:rPr>
        <w:t>room for</w:t>
      </w:r>
      <w:r w:rsidRPr="002D4930">
        <w:rPr>
          <w:b/>
          <w:sz w:val="22"/>
        </w:rPr>
        <w:t xml:space="preserve"> protocol header reduction</w:t>
      </w:r>
      <w:r>
        <w:rPr>
          <w:b/>
          <w:sz w:val="22"/>
        </w:rPr>
        <w:t>. But it will cause</w:t>
      </w:r>
      <w:r w:rsidRPr="002D4930">
        <w:rPr>
          <w:b/>
          <w:sz w:val="22"/>
        </w:rPr>
        <w:t xml:space="preserve"> inefficient scheduling</w:t>
      </w:r>
      <w:r>
        <w:rPr>
          <w:b/>
          <w:sz w:val="22"/>
        </w:rPr>
        <w:t>.</w:t>
      </w:r>
    </w:p>
    <w:p w14:paraId="4BC29007" w14:textId="666EA5BF" w:rsidR="008B2C6E" w:rsidRPr="00F5596D" w:rsidRDefault="008B2C6E" w:rsidP="008B2C6E">
      <w:pPr>
        <w:rPr>
          <w:b/>
        </w:rPr>
      </w:pPr>
      <w:r w:rsidRPr="00F5596D">
        <w:rPr>
          <w:b/>
        </w:rPr>
        <w:t xml:space="preserve">Observation </w:t>
      </w:r>
      <w:r>
        <w:rPr>
          <w:b/>
        </w:rPr>
        <w:t>2</w:t>
      </w:r>
      <w:r w:rsidRPr="00F5596D">
        <w:rPr>
          <w:b/>
        </w:rPr>
        <w:t xml:space="preserve">: It is only possible to save 1~3 bytes of L2 protocol overhead, which corresponds to about 5% ~ 10% overhead reduction based on the RAN1-agreed 184-bit payload size. Such saving brings </w:t>
      </w:r>
      <w:r>
        <w:rPr>
          <w:b/>
        </w:rPr>
        <w:t>a rather</w:t>
      </w:r>
      <w:r w:rsidRPr="00F5596D">
        <w:rPr>
          <w:b/>
        </w:rPr>
        <w:t xml:space="preserve"> marginal benefit from the coverage enhancement point of view (i.e. around 0.</w:t>
      </w:r>
      <w:r>
        <w:rPr>
          <w:b/>
        </w:rPr>
        <w:t>4</w:t>
      </w:r>
      <w:r w:rsidRPr="00F5596D">
        <w:rPr>
          <w:b/>
        </w:rPr>
        <w:t xml:space="preserve"> dB gain) as per simulation results.</w:t>
      </w:r>
    </w:p>
    <w:p w14:paraId="021C30EB" w14:textId="20FC0BBD" w:rsidR="008B2C6E" w:rsidRPr="0001351C" w:rsidRDefault="008B2C6E" w:rsidP="008B2C6E">
      <w:r>
        <w:rPr>
          <w:b/>
          <w:bCs/>
          <w:lang w:val="en-US"/>
        </w:rPr>
        <w:t xml:space="preserve">Observation 3: Application-level packet aggregation will impact the coverage performance, </w:t>
      </w:r>
      <w:r w:rsidR="003B36FB">
        <w:rPr>
          <w:rFonts w:hint="eastAsia"/>
          <w:b/>
          <w:bCs/>
          <w:lang w:val="en-US"/>
        </w:rPr>
        <w:t>a</w:t>
      </w:r>
      <w:r w:rsidR="003B36FB">
        <w:rPr>
          <w:b/>
          <w:bCs/>
          <w:lang w:val="en-US"/>
        </w:rPr>
        <w:t xml:space="preserve">nd thus its feasibility </w:t>
      </w:r>
      <w:r>
        <w:rPr>
          <w:b/>
          <w:bCs/>
          <w:lang w:val="en-US"/>
        </w:rPr>
        <w:t xml:space="preserve">needs RAN1 to evaluate. However, RAN1 currently does not work on this, so the benefit of </w:t>
      </w:r>
      <w:r>
        <w:rPr>
          <w:b/>
          <w:bCs/>
          <w:lang w:val="en-US"/>
        </w:rPr>
        <w:lastRenderedPageBreak/>
        <w:t xml:space="preserve">such a mechanism cannot be justified. From the RAN2 perspective, there is no need to </w:t>
      </w:r>
      <w:r w:rsidRPr="001E34B5">
        <w:rPr>
          <w:b/>
          <w:bCs/>
          <w:lang w:val="en-US"/>
        </w:rPr>
        <w:t>study</w:t>
      </w:r>
      <w:r w:rsidRPr="00606B3E">
        <w:rPr>
          <w:b/>
          <w:bCs/>
          <w:lang w:val="en-US"/>
        </w:rPr>
        <w:t xml:space="preserve"> how to support</w:t>
      </w:r>
      <w:r>
        <w:rPr>
          <w:b/>
          <w:bCs/>
          <w:lang w:val="en-US"/>
        </w:rPr>
        <w:t xml:space="preserve"> application-level packet aggregation</w:t>
      </w:r>
      <w:r w:rsidRPr="003C2368">
        <w:rPr>
          <w:b/>
          <w:bCs/>
          <w:lang w:val="en-US"/>
        </w:rPr>
        <w:t xml:space="preserve"> </w:t>
      </w:r>
      <w:r>
        <w:rPr>
          <w:b/>
          <w:bCs/>
          <w:lang w:val="en-US"/>
        </w:rPr>
        <w:t>without RAN1 input.</w:t>
      </w:r>
    </w:p>
    <w:p w14:paraId="53E15CDD" w14:textId="058F87B4" w:rsidR="00A14866" w:rsidRPr="00E96845" w:rsidRDefault="003B36FB" w:rsidP="00A14866">
      <w:pPr>
        <w:rPr>
          <w:b/>
        </w:rPr>
      </w:pPr>
      <w:r w:rsidRPr="00CD44A7">
        <w:rPr>
          <w:b/>
        </w:rPr>
        <w:t xml:space="preserve">Proposal 1: </w:t>
      </w:r>
      <w:r w:rsidRPr="002E33CB">
        <w:rPr>
          <w:b/>
        </w:rPr>
        <w:t xml:space="preserve">RAN2 does not identify necessary/feasible enhancements </w:t>
      </w:r>
      <w:r>
        <w:rPr>
          <w:b/>
        </w:rPr>
        <w:t>to be</w:t>
      </w:r>
      <w:r w:rsidRPr="002E33CB">
        <w:rPr>
          <w:b/>
        </w:rPr>
        <w:t xml:space="preserve"> supported </w:t>
      </w:r>
      <w:r w:rsidR="005122DD">
        <w:rPr>
          <w:b/>
        </w:rPr>
        <w:t>on</w:t>
      </w:r>
      <w:r w:rsidR="005122DD" w:rsidRPr="002E33CB">
        <w:rPr>
          <w:b/>
        </w:rPr>
        <w:t xml:space="preserve"> </w:t>
      </w:r>
      <w:r>
        <w:rPr>
          <w:b/>
        </w:rPr>
        <w:t xml:space="preserve">RAN </w:t>
      </w:r>
      <w:r w:rsidRPr="002E33CB">
        <w:rPr>
          <w:b/>
        </w:rPr>
        <w:t xml:space="preserve">overhead reduction for </w:t>
      </w:r>
      <w:proofErr w:type="spellStart"/>
      <w:r w:rsidRPr="002E33CB">
        <w:rPr>
          <w:b/>
        </w:rPr>
        <w:t>VoNR</w:t>
      </w:r>
      <w:proofErr w:type="spellEnd"/>
      <w:r w:rsidRPr="002E33CB">
        <w:rPr>
          <w:b/>
        </w:rPr>
        <w:t xml:space="preserve"> from RAN2 perspective</w:t>
      </w:r>
      <w:r w:rsidRPr="00CD44A7">
        <w:rPr>
          <w:b/>
        </w:rPr>
        <w:t xml:space="preserve">. </w:t>
      </w:r>
      <w:r w:rsidRPr="00E96845">
        <w:rPr>
          <w:b/>
          <w:bCs/>
        </w:rPr>
        <w:t>This could be considered as the RAN2 study phase outcome</w:t>
      </w:r>
      <w:r>
        <w:rPr>
          <w:b/>
          <w:bCs/>
        </w:rPr>
        <w:t>.</w:t>
      </w:r>
    </w:p>
    <w:p w14:paraId="3059CDD5" w14:textId="5B36810B" w:rsidR="00137B81" w:rsidRDefault="00505CF9">
      <w:pPr>
        <w:pStyle w:val="1"/>
        <w:spacing w:before="180" w:line="240" w:lineRule="auto"/>
        <w:ind w:left="0" w:firstLine="0"/>
        <w:jc w:val="left"/>
      </w:pPr>
      <w:r>
        <w:t>Reference</w:t>
      </w:r>
    </w:p>
    <w:bookmarkEnd w:id="4"/>
    <w:p w14:paraId="12D9EF7C" w14:textId="08924DB8" w:rsidR="001340D9" w:rsidRDefault="00A840A2" w:rsidP="000C202D">
      <w:pPr>
        <w:numPr>
          <w:ilvl w:val="0"/>
          <w:numId w:val="7"/>
        </w:numPr>
        <w:tabs>
          <w:tab w:val="left" w:pos="326"/>
          <w:tab w:val="left" w:pos="1560"/>
        </w:tabs>
        <w:spacing w:afterLines="50" w:line="240" w:lineRule="auto"/>
        <w:jc w:val="left"/>
        <w:rPr>
          <w:szCs w:val="22"/>
        </w:rPr>
      </w:pPr>
      <w:r w:rsidRPr="00A840A2">
        <w:rPr>
          <w:szCs w:val="22"/>
        </w:rPr>
        <w:t>RP-22</w:t>
      </w:r>
      <w:r w:rsidR="0042021F">
        <w:rPr>
          <w:szCs w:val="22"/>
        </w:rPr>
        <w:t>2654</w:t>
      </w:r>
      <w:r w:rsidRPr="00A840A2">
        <w:rPr>
          <w:szCs w:val="22"/>
        </w:rPr>
        <w:t xml:space="preserve"> Revised WID: NR NTN (Non-Terrestrial Networks) enhancements</w:t>
      </w:r>
    </w:p>
    <w:p w14:paraId="213213CF" w14:textId="7167DC2F" w:rsidR="00114AA2" w:rsidRDefault="00114AA2" w:rsidP="000C202D">
      <w:pPr>
        <w:numPr>
          <w:ilvl w:val="0"/>
          <w:numId w:val="7"/>
        </w:numPr>
        <w:tabs>
          <w:tab w:val="left" w:pos="326"/>
          <w:tab w:val="left" w:pos="1560"/>
        </w:tabs>
        <w:spacing w:afterLines="50" w:line="240" w:lineRule="auto"/>
        <w:jc w:val="left"/>
        <w:rPr>
          <w:szCs w:val="22"/>
        </w:rPr>
      </w:pPr>
      <w:r>
        <w:rPr>
          <w:rFonts w:hint="eastAsia"/>
          <w:szCs w:val="22"/>
        </w:rPr>
        <w:t>R</w:t>
      </w:r>
      <w:r>
        <w:rPr>
          <w:szCs w:val="22"/>
        </w:rPr>
        <w:t>AN1 #109-e Chairman Notes.</w:t>
      </w:r>
    </w:p>
    <w:p w14:paraId="453E9111" w14:textId="77777777" w:rsidR="00562976" w:rsidRDefault="001A2349" w:rsidP="00562976">
      <w:pPr>
        <w:numPr>
          <w:ilvl w:val="0"/>
          <w:numId w:val="7"/>
        </w:numPr>
        <w:tabs>
          <w:tab w:val="left" w:pos="326"/>
          <w:tab w:val="left" w:pos="1560"/>
        </w:tabs>
        <w:spacing w:afterLines="50" w:line="240" w:lineRule="auto"/>
        <w:jc w:val="left"/>
        <w:rPr>
          <w:szCs w:val="22"/>
        </w:rPr>
      </w:pPr>
      <w:r w:rsidRPr="001A2349">
        <w:rPr>
          <w:szCs w:val="22"/>
        </w:rPr>
        <w:t>R1-2203588 Discussions on coverage enhancement for NR NTN, vivo.</w:t>
      </w:r>
    </w:p>
    <w:p w14:paraId="19A8AF3E" w14:textId="3DB3A796" w:rsidR="00562976" w:rsidRPr="00562976" w:rsidRDefault="00562976" w:rsidP="00562976">
      <w:pPr>
        <w:numPr>
          <w:ilvl w:val="0"/>
          <w:numId w:val="7"/>
        </w:numPr>
        <w:tabs>
          <w:tab w:val="left" w:pos="326"/>
          <w:tab w:val="left" w:pos="1560"/>
        </w:tabs>
        <w:spacing w:afterLines="50" w:line="240" w:lineRule="auto"/>
        <w:jc w:val="left"/>
        <w:rPr>
          <w:szCs w:val="22"/>
        </w:rPr>
      </w:pPr>
      <w:r w:rsidRPr="00562976">
        <w:rPr>
          <w:szCs w:val="22"/>
        </w:rPr>
        <w:t>3GPP TS</w:t>
      </w:r>
      <w:r w:rsidR="00484119">
        <w:rPr>
          <w:szCs w:val="22"/>
        </w:rPr>
        <w:t xml:space="preserve"> </w:t>
      </w:r>
      <w:r w:rsidRPr="00562976">
        <w:rPr>
          <w:szCs w:val="22"/>
        </w:rPr>
        <w:t>23.203, Policy and charging control architecture, V17.2.0, December, 2021.</w:t>
      </w:r>
    </w:p>
    <w:p w14:paraId="7FB057BE" w14:textId="77777777" w:rsidR="00442619" w:rsidRPr="000C202D" w:rsidRDefault="00442619" w:rsidP="00442619">
      <w:pPr>
        <w:tabs>
          <w:tab w:val="left" w:pos="326"/>
          <w:tab w:val="left" w:pos="1560"/>
        </w:tabs>
        <w:spacing w:afterLines="50" w:line="240" w:lineRule="auto"/>
        <w:jc w:val="left"/>
        <w:rPr>
          <w:rStyle w:val="af6"/>
          <w:color w:val="auto"/>
          <w:szCs w:val="22"/>
          <w:u w:val="none"/>
        </w:rPr>
      </w:pPr>
    </w:p>
    <w:sectPr w:rsidR="00442619" w:rsidRPr="000C202D">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49F07" w14:textId="77777777" w:rsidR="00B96F9A" w:rsidRDefault="00B96F9A">
      <w:pPr>
        <w:spacing w:after="0" w:line="240" w:lineRule="auto"/>
      </w:pPr>
      <w:r>
        <w:separator/>
      </w:r>
    </w:p>
  </w:endnote>
  <w:endnote w:type="continuationSeparator" w:id="0">
    <w:p w14:paraId="7809382C" w14:textId="77777777" w:rsidR="00B96F9A" w:rsidRDefault="00B96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F5E84" w14:textId="77777777" w:rsidR="00B96F9A" w:rsidRDefault="00B96F9A">
      <w:pPr>
        <w:spacing w:after="0" w:line="240" w:lineRule="auto"/>
      </w:pPr>
      <w:r>
        <w:separator/>
      </w:r>
    </w:p>
  </w:footnote>
  <w:footnote w:type="continuationSeparator" w:id="0">
    <w:p w14:paraId="0331C594" w14:textId="77777777" w:rsidR="00B96F9A" w:rsidRDefault="00B96F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B6DE0D8A"/>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F3222B7"/>
    <w:multiLevelType w:val="hybridMultilevel"/>
    <w:tmpl w:val="F1DAB80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CFF26F7"/>
    <w:multiLevelType w:val="hybridMultilevel"/>
    <w:tmpl w:val="BAD036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180FEF"/>
    <w:multiLevelType w:val="hybridMultilevel"/>
    <w:tmpl w:val="0E02B0D4"/>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DD07E8"/>
    <w:multiLevelType w:val="hybridMultilevel"/>
    <w:tmpl w:val="DB863D2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AD7395"/>
    <w:multiLevelType w:val="hybridMultilevel"/>
    <w:tmpl w:val="CEA65442"/>
    <w:lvl w:ilvl="0" w:tplc="227A1B6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D012B7"/>
    <w:multiLevelType w:val="hybridMultilevel"/>
    <w:tmpl w:val="6804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E06817"/>
    <w:multiLevelType w:val="hybridMultilevel"/>
    <w:tmpl w:val="20885396"/>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6B2D0D"/>
    <w:multiLevelType w:val="hybridMultilevel"/>
    <w:tmpl w:val="D540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16"/>
  </w:num>
  <w:num w:numId="3">
    <w:abstractNumId w:val="22"/>
  </w:num>
  <w:num w:numId="4">
    <w:abstractNumId w:val="4"/>
  </w:num>
  <w:num w:numId="5">
    <w:abstractNumId w:val="15"/>
  </w:num>
  <w:num w:numId="6">
    <w:abstractNumId w:val="27"/>
  </w:num>
  <w:num w:numId="7">
    <w:abstractNumId w:val="0"/>
  </w:num>
  <w:num w:numId="8">
    <w:abstractNumId w:val="23"/>
  </w:num>
  <w:num w:numId="9">
    <w:abstractNumId w:val="29"/>
  </w:num>
  <w:num w:numId="10">
    <w:abstractNumId w:val="14"/>
  </w:num>
  <w:num w:numId="11">
    <w:abstractNumId w:val="31"/>
  </w:num>
  <w:num w:numId="12">
    <w:abstractNumId w:val="11"/>
  </w:num>
  <w:num w:numId="13">
    <w:abstractNumId w:val="12"/>
  </w:num>
  <w:num w:numId="14">
    <w:abstractNumId w:val="10"/>
  </w:num>
  <w:num w:numId="15">
    <w:abstractNumId w:val="9"/>
  </w:num>
  <w:num w:numId="16">
    <w:abstractNumId w:val="8"/>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0"/>
  </w:num>
  <w:num w:numId="20">
    <w:abstractNumId w:val="13"/>
  </w:num>
  <w:num w:numId="21">
    <w:abstractNumId w:val="32"/>
  </w:num>
  <w:num w:numId="22">
    <w:abstractNumId w:val="13"/>
  </w:num>
  <w:num w:numId="23">
    <w:abstractNumId w:val="2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7"/>
  </w:num>
  <w:num w:numId="30">
    <w:abstractNumId w:val="19"/>
  </w:num>
  <w:num w:numId="31">
    <w:abstractNumId w:val="18"/>
  </w:num>
  <w:num w:numId="32">
    <w:abstractNumId w:val="30"/>
  </w:num>
  <w:num w:numId="33">
    <w:abstractNumId w:val="24"/>
  </w:num>
  <w:num w:numId="34">
    <w:abstractNumId w:val="3"/>
  </w:num>
  <w:num w:numId="35">
    <w:abstractNumId w:val="5"/>
  </w:num>
  <w:num w:numId="36">
    <w:abstractNumId w:val="2"/>
  </w:num>
  <w:num w:numId="37">
    <w:abstractNumId w:val="6"/>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ODWgAiQjK+LQAAAA=="/>
  </w:docVars>
  <w:rsids>
    <w:rsidRoot w:val="00703220"/>
    <w:rsid w:val="0000007C"/>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0843"/>
    <w:rsid w:val="00010C89"/>
    <w:rsid w:val="0001126E"/>
    <w:rsid w:val="00011AEF"/>
    <w:rsid w:val="00011C1B"/>
    <w:rsid w:val="0001255F"/>
    <w:rsid w:val="000127B4"/>
    <w:rsid w:val="00012F38"/>
    <w:rsid w:val="0001339A"/>
    <w:rsid w:val="0001351C"/>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30B"/>
    <w:rsid w:val="00023408"/>
    <w:rsid w:val="000239A0"/>
    <w:rsid w:val="00023B7D"/>
    <w:rsid w:val="00023CF9"/>
    <w:rsid w:val="00023E29"/>
    <w:rsid w:val="00023EFE"/>
    <w:rsid w:val="00023FAD"/>
    <w:rsid w:val="0002406F"/>
    <w:rsid w:val="00024586"/>
    <w:rsid w:val="00025475"/>
    <w:rsid w:val="00025601"/>
    <w:rsid w:val="0002592C"/>
    <w:rsid w:val="00025A91"/>
    <w:rsid w:val="00025BE4"/>
    <w:rsid w:val="00025E38"/>
    <w:rsid w:val="000268A4"/>
    <w:rsid w:val="00026A00"/>
    <w:rsid w:val="000274B9"/>
    <w:rsid w:val="0002762F"/>
    <w:rsid w:val="0003079B"/>
    <w:rsid w:val="00030FB3"/>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0BE8"/>
    <w:rsid w:val="00040DED"/>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3E"/>
    <w:rsid w:val="000539D0"/>
    <w:rsid w:val="00053D37"/>
    <w:rsid w:val="000543B4"/>
    <w:rsid w:val="000545DC"/>
    <w:rsid w:val="0005494E"/>
    <w:rsid w:val="00054F7D"/>
    <w:rsid w:val="00055254"/>
    <w:rsid w:val="0005561C"/>
    <w:rsid w:val="00055B29"/>
    <w:rsid w:val="00055D3E"/>
    <w:rsid w:val="00055FBA"/>
    <w:rsid w:val="00056DB8"/>
    <w:rsid w:val="00057A07"/>
    <w:rsid w:val="00057CF4"/>
    <w:rsid w:val="0006047C"/>
    <w:rsid w:val="00060988"/>
    <w:rsid w:val="00060BF5"/>
    <w:rsid w:val="00060C87"/>
    <w:rsid w:val="00060E84"/>
    <w:rsid w:val="000616AB"/>
    <w:rsid w:val="00061FED"/>
    <w:rsid w:val="00062013"/>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E56"/>
    <w:rsid w:val="000A1F25"/>
    <w:rsid w:val="000A2371"/>
    <w:rsid w:val="000A264C"/>
    <w:rsid w:val="000A2754"/>
    <w:rsid w:val="000A2AA2"/>
    <w:rsid w:val="000A2C28"/>
    <w:rsid w:val="000A35A3"/>
    <w:rsid w:val="000A367D"/>
    <w:rsid w:val="000A3746"/>
    <w:rsid w:val="000A42C3"/>
    <w:rsid w:val="000A4393"/>
    <w:rsid w:val="000A46A7"/>
    <w:rsid w:val="000A475D"/>
    <w:rsid w:val="000A4EC4"/>
    <w:rsid w:val="000A5645"/>
    <w:rsid w:val="000A68BB"/>
    <w:rsid w:val="000A6A85"/>
    <w:rsid w:val="000A7100"/>
    <w:rsid w:val="000A7182"/>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B7DB8"/>
    <w:rsid w:val="000C0740"/>
    <w:rsid w:val="000C0A8B"/>
    <w:rsid w:val="000C0C55"/>
    <w:rsid w:val="000C10DA"/>
    <w:rsid w:val="000C1737"/>
    <w:rsid w:val="000C1C0B"/>
    <w:rsid w:val="000C202D"/>
    <w:rsid w:val="000C29EC"/>
    <w:rsid w:val="000C2A75"/>
    <w:rsid w:val="000C2C1D"/>
    <w:rsid w:val="000C313D"/>
    <w:rsid w:val="000C3236"/>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7C0"/>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EA9"/>
    <w:rsid w:val="000F1473"/>
    <w:rsid w:val="000F2234"/>
    <w:rsid w:val="000F231C"/>
    <w:rsid w:val="000F272B"/>
    <w:rsid w:val="000F2E79"/>
    <w:rsid w:val="000F367C"/>
    <w:rsid w:val="000F3711"/>
    <w:rsid w:val="000F371C"/>
    <w:rsid w:val="000F3AA2"/>
    <w:rsid w:val="000F3C57"/>
    <w:rsid w:val="000F3E1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E47"/>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AA2"/>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6DDE"/>
    <w:rsid w:val="00127607"/>
    <w:rsid w:val="001300B0"/>
    <w:rsid w:val="0013042A"/>
    <w:rsid w:val="00130B10"/>
    <w:rsid w:val="00130C36"/>
    <w:rsid w:val="00130E2A"/>
    <w:rsid w:val="0013120D"/>
    <w:rsid w:val="0013177A"/>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12"/>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5FED"/>
    <w:rsid w:val="001564B3"/>
    <w:rsid w:val="00156FFC"/>
    <w:rsid w:val="001572D6"/>
    <w:rsid w:val="001572F9"/>
    <w:rsid w:val="001578BF"/>
    <w:rsid w:val="001607D8"/>
    <w:rsid w:val="001609C0"/>
    <w:rsid w:val="00160D26"/>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0991"/>
    <w:rsid w:val="0018121D"/>
    <w:rsid w:val="0018172E"/>
    <w:rsid w:val="001818FA"/>
    <w:rsid w:val="00181CE0"/>
    <w:rsid w:val="00181E87"/>
    <w:rsid w:val="00182317"/>
    <w:rsid w:val="0018299F"/>
    <w:rsid w:val="00182CAD"/>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B59"/>
    <w:rsid w:val="001E2038"/>
    <w:rsid w:val="001E2F41"/>
    <w:rsid w:val="001E34B5"/>
    <w:rsid w:val="001E4112"/>
    <w:rsid w:val="001E42F9"/>
    <w:rsid w:val="001E43DE"/>
    <w:rsid w:val="001E444F"/>
    <w:rsid w:val="001E4904"/>
    <w:rsid w:val="001E4952"/>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2A0"/>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B4"/>
    <w:rsid w:val="0026135B"/>
    <w:rsid w:val="0026184B"/>
    <w:rsid w:val="00261FA6"/>
    <w:rsid w:val="002625B4"/>
    <w:rsid w:val="0026311D"/>
    <w:rsid w:val="002633FE"/>
    <w:rsid w:val="002636F5"/>
    <w:rsid w:val="00263C7C"/>
    <w:rsid w:val="00264157"/>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38"/>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A3D"/>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155"/>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4930"/>
    <w:rsid w:val="002D50F9"/>
    <w:rsid w:val="002D5A3B"/>
    <w:rsid w:val="002D62F9"/>
    <w:rsid w:val="002D632B"/>
    <w:rsid w:val="002D6667"/>
    <w:rsid w:val="002D7B4C"/>
    <w:rsid w:val="002D7E1B"/>
    <w:rsid w:val="002E01ED"/>
    <w:rsid w:val="002E0642"/>
    <w:rsid w:val="002E0FA1"/>
    <w:rsid w:val="002E112D"/>
    <w:rsid w:val="002E173A"/>
    <w:rsid w:val="002E1E7C"/>
    <w:rsid w:val="002E2254"/>
    <w:rsid w:val="002E23A5"/>
    <w:rsid w:val="002E26DA"/>
    <w:rsid w:val="002E2D88"/>
    <w:rsid w:val="002E3158"/>
    <w:rsid w:val="002E315D"/>
    <w:rsid w:val="002E33CB"/>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88C"/>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F68"/>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872"/>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429"/>
    <w:rsid w:val="00355AD1"/>
    <w:rsid w:val="003562C2"/>
    <w:rsid w:val="003564AF"/>
    <w:rsid w:val="00356C25"/>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CBF"/>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58"/>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28"/>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0CDC"/>
    <w:rsid w:val="003B18C2"/>
    <w:rsid w:val="003B1A82"/>
    <w:rsid w:val="003B2547"/>
    <w:rsid w:val="003B2D97"/>
    <w:rsid w:val="003B2E6E"/>
    <w:rsid w:val="003B35B7"/>
    <w:rsid w:val="003B36FB"/>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36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FB1"/>
    <w:rsid w:val="003E2FFE"/>
    <w:rsid w:val="003E35B0"/>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D94"/>
    <w:rsid w:val="00401F69"/>
    <w:rsid w:val="00402059"/>
    <w:rsid w:val="0040282B"/>
    <w:rsid w:val="0040297E"/>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10016"/>
    <w:rsid w:val="00410024"/>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0"/>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601"/>
    <w:rsid w:val="00416B01"/>
    <w:rsid w:val="00416CB9"/>
    <w:rsid w:val="00416EA2"/>
    <w:rsid w:val="00417690"/>
    <w:rsid w:val="00417901"/>
    <w:rsid w:val="00417A7D"/>
    <w:rsid w:val="00417B1D"/>
    <w:rsid w:val="00417F08"/>
    <w:rsid w:val="00420062"/>
    <w:rsid w:val="004200D6"/>
    <w:rsid w:val="0042021F"/>
    <w:rsid w:val="0042065E"/>
    <w:rsid w:val="00420B18"/>
    <w:rsid w:val="00420BD7"/>
    <w:rsid w:val="00420C6F"/>
    <w:rsid w:val="00420F10"/>
    <w:rsid w:val="0042106D"/>
    <w:rsid w:val="00421646"/>
    <w:rsid w:val="004218B9"/>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120A"/>
    <w:rsid w:val="0044157C"/>
    <w:rsid w:val="00441A52"/>
    <w:rsid w:val="00441C6F"/>
    <w:rsid w:val="00442042"/>
    <w:rsid w:val="0044225F"/>
    <w:rsid w:val="0044253E"/>
    <w:rsid w:val="004425F7"/>
    <w:rsid w:val="00442619"/>
    <w:rsid w:val="0044270A"/>
    <w:rsid w:val="0044277B"/>
    <w:rsid w:val="00442A4E"/>
    <w:rsid w:val="00442B25"/>
    <w:rsid w:val="00442D8E"/>
    <w:rsid w:val="00443D9D"/>
    <w:rsid w:val="00443DA6"/>
    <w:rsid w:val="0044438E"/>
    <w:rsid w:val="004446F2"/>
    <w:rsid w:val="00444C0A"/>
    <w:rsid w:val="00445408"/>
    <w:rsid w:val="0044628A"/>
    <w:rsid w:val="00446349"/>
    <w:rsid w:val="00446483"/>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8FA"/>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5E5"/>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119"/>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04F"/>
    <w:rsid w:val="00496487"/>
    <w:rsid w:val="0049663C"/>
    <w:rsid w:val="00496D89"/>
    <w:rsid w:val="004970A0"/>
    <w:rsid w:val="00497304"/>
    <w:rsid w:val="004975B4"/>
    <w:rsid w:val="00497B18"/>
    <w:rsid w:val="00497FEB"/>
    <w:rsid w:val="004A0295"/>
    <w:rsid w:val="004A0982"/>
    <w:rsid w:val="004A0E59"/>
    <w:rsid w:val="004A1273"/>
    <w:rsid w:val="004A154F"/>
    <w:rsid w:val="004A202E"/>
    <w:rsid w:val="004A24A2"/>
    <w:rsid w:val="004A2D6A"/>
    <w:rsid w:val="004A2ED9"/>
    <w:rsid w:val="004A33D6"/>
    <w:rsid w:val="004A38C3"/>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2A3"/>
    <w:rsid w:val="004D5353"/>
    <w:rsid w:val="004D5C46"/>
    <w:rsid w:val="004D5C60"/>
    <w:rsid w:val="004D5F50"/>
    <w:rsid w:val="004D6EE0"/>
    <w:rsid w:val="004D7321"/>
    <w:rsid w:val="004D783A"/>
    <w:rsid w:val="004E0148"/>
    <w:rsid w:val="004E0C72"/>
    <w:rsid w:val="004E0EF9"/>
    <w:rsid w:val="004E128A"/>
    <w:rsid w:val="004E1485"/>
    <w:rsid w:val="004E14FD"/>
    <w:rsid w:val="004E17CA"/>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51E"/>
    <w:rsid w:val="004E7846"/>
    <w:rsid w:val="004E7884"/>
    <w:rsid w:val="004F033F"/>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819"/>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B48"/>
    <w:rsid w:val="00502C42"/>
    <w:rsid w:val="005032C5"/>
    <w:rsid w:val="0050358F"/>
    <w:rsid w:val="005036C6"/>
    <w:rsid w:val="005037C5"/>
    <w:rsid w:val="00503DCA"/>
    <w:rsid w:val="005044BF"/>
    <w:rsid w:val="005052D9"/>
    <w:rsid w:val="00505391"/>
    <w:rsid w:val="00505919"/>
    <w:rsid w:val="00505A63"/>
    <w:rsid w:val="00505A6F"/>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2DD"/>
    <w:rsid w:val="005125EC"/>
    <w:rsid w:val="005126E3"/>
    <w:rsid w:val="00512D66"/>
    <w:rsid w:val="00512E62"/>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5D2C"/>
    <w:rsid w:val="0052601F"/>
    <w:rsid w:val="00526436"/>
    <w:rsid w:val="00526783"/>
    <w:rsid w:val="0052682E"/>
    <w:rsid w:val="00527377"/>
    <w:rsid w:val="0052784E"/>
    <w:rsid w:val="005278F7"/>
    <w:rsid w:val="00527ACE"/>
    <w:rsid w:val="00527B02"/>
    <w:rsid w:val="00527E9A"/>
    <w:rsid w:val="005304DB"/>
    <w:rsid w:val="00530538"/>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B"/>
    <w:rsid w:val="00543E8F"/>
    <w:rsid w:val="00545A1C"/>
    <w:rsid w:val="00545BA6"/>
    <w:rsid w:val="00545CE7"/>
    <w:rsid w:val="005461CD"/>
    <w:rsid w:val="005463E4"/>
    <w:rsid w:val="005469BF"/>
    <w:rsid w:val="00546FD8"/>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976"/>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60A"/>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9FD"/>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731"/>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595"/>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4E75"/>
    <w:rsid w:val="00605505"/>
    <w:rsid w:val="00605555"/>
    <w:rsid w:val="0060571A"/>
    <w:rsid w:val="006058A6"/>
    <w:rsid w:val="00605B46"/>
    <w:rsid w:val="00605C91"/>
    <w:rsid w:val="00605F05"/>
    <w:rsid w:val="00606096"/>
    <w:rsid w:val="006066CB"/>
    <w:rsid w:val="006067A7"/>
    <w:rsid w:val="0060686E"/>
    <w:rsid w:val="00606B3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DDD"/>
    <w:rsid w:val="00644EFD"/>
    <w:rsid w:val="0064540E"/>
    <w:rsid w:val="00645C18"/>
    <w:rsid w:val="006461B7"/>
    <w:rsid w:val="0064629B"/>
    <w:rsid w:val="00646303"/>
    <w:rsid w:val="006467FD"/>
    <w:rsid w:val="006468E7"/>
    <w:rsid w:val="00646C3D"/>
    <w:rsid w:val="00646D83"/>
    <w:rsid w:val="006474C8"/>
    <w:rsid w:val="006475A6"/>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20C"/>
    <w:rsid w:val="006553F6"/>
    <w:rsid w:val="00655689"/>
    <w:rsid w:val="00655AD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3BD9"/>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B3F"/>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ADC"/>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610"/>
    <w:rsid w:val="006B1765"/>
    <w:rsid w:val="006B1973"/>
    <w:rsid w:val="006B1D80"/>
    <w:rsid w:val="006B1E7A"/>
    <w:rsid w:val="006B2169"/>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106"/>
    <w:rsid w:val="006C23B9"/>
    <w:rsid w:val="006C263F"/>
    <w:rsid w:val="006C283B"/>
    <w:rsid w:val="006C2B53"/>
    <w:rsid w:val="006C2FF2"/>
    <w:rsid w:val="006C3447"/>
    <w:rsid w:val="006C361C"/>
    <w:rsid w:val="006C3968"/>
    <w:rsid w:val="006C4033"/>
    <w:rsid w:val="006C4840"/>
    <w:rsid w:val="006C4859"/>
    <w:rsid w:val="006C52FF"/>
    <w:rsid w:val="006C5CDA"/>
    <w:rsid w:val="006C643D"/>
    <w:rsid w:val="006C66F3"/>
    <w:rsid w:val="006C6865"/>
    <w:rsid w:val="006C6D3B"/>
    <w:rsid w:val="006C7177"/>
    <w:rsid w:val="006C7434"/>
    <w:rsid w:val="006C745B"/>
    <w:rsid w:val="006C7DBD"/>
    <w:rsid w:val="006D018A"/>
    <w:rsid w:val="006D07D7"/>
    <w:rsid w:val="006D092E"/>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DC6"/>
    <w:rsid w:val="006D4E58"/>
    <w:rsid w:val="006D537D"/>
    <w:rsid w:val="006D53EA"/>
    <w:rsid w:val="006D5421"/>
    <w:rsid w:val="006D5483"/>
    <w:rsid w:val="006D5C71"/>
    <w:rsid w:val="006D5EF6"/>
    <w:rsid w:val="006D6AA0"/>
    <w:rsid w:val="006D6C12"/>
    <w:rsid w:val="006D72A1"/>
    <w:rsid w:val="006D7750"/>
    <w:rsid w:val="006D7A7D"/>
    <w:rsid w:val="006D7D81"/>
    <w:rsid w:val="006D7DCC"/>
    <w:rsid w:val="006E035A"/>
    <w:rsid w:val="006E057C"/>
    <w:rsid w:val="006E06AD"/>
    <w:rsid w:val="006E08CE"/>
    <w:rsid w:val="006E08F3"/>
    <w:rsid w:val="006E093D"/>
    <w:rsid w:val="006E09E9"/>
    <w:rsid w:val="006E0A61"/>
    <w:rsid w:val="006E0E05"/>
    <w:rsid w:val="006E0FE0"/>
    <w:rsid w:val="006E127C"/>
    <w:rsid w:val="006E19AB"/>
    <w:rsid w:val="006E1BF4"/>
    <w:rsid w:val="006E1E2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B1B"/>
    <w:rsid w:val="00723633"/>
    <w:rsid w:val="007240FF"/>
    <w:rsid w:val="00724373"/>
    <w:rsid w:val="007243E2"/>
    <w:rsid w:val="00724477"/>
    <w:rsid w:val="007244DB"/>
    <w:rsid w:val="00724C49"/>
    <w:rsid w:val="00724C99"/>
    <w:rsid w:val="00724DE2"/>
    <w:rsid w:val="00724E68"/>
    <w:rsid w:val="00725249"/>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4E1"/>
    <w:rsid w:val="007347AB"/>
    <w:rsid w:val="007354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177A"/>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5A4"/>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63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489"/>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27"/>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B9E"/>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090"/>
    <w:rsid w:val="007B621B"/>
    <w:rsid w:val="007B67B1"/>
    <w:rsid w:val="007B6AB9"/>
    <w:rsid w:val="007B6FD6"/>
    <w:rsid w:val="007B71C2"/>
    <w:rsid w:val="007B7207"/>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5FA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6A6"/>
    <w:rsid w:val="007F4E9C"/>
    <w:rsid w:val="007F5DE0"/>
    <w:rsid w:val="007F5E47"/>
    <w:rsid w:val="007F5F1F"/>
    <w:rsid w:val="007F604F"/>
    <w:rsid w:val="007F635D"/>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17B51"/>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1A7"/>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A57"/>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6FCB"/>
    <w:rsid w:val="00847415"/>
    <w:rsid w:val="0084741E"/>
    <w:rsid w:val="00847789"/>
    <w:rsid w:val="008477CE"/>
    <w:rsid w:val="00850174"/>
    <w:rsid w:val="00850430"/>
    <w:rsid w:val="008505D8"/>
    <w:rsid w:val="0085068B"/>
    <w:rsid w:val="008508B0"/>
    <w:rsid w:val="00850A15"/>
    <w:rsid w:val="00850C2A"/>
    <w:rsid w:val="00850F64"/>
    <w:rsid w:val="00851355"/>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9BC"/>
    <w:rsid w:val="00861B6E"/>
    <w:rsid w:val="0086204B"/>
    <w:rsid w:val="00862549"/>
    <w:rsid w:val="00862926"/>
    <w:rsid w:val="00862A5F"/>
    <w:rsid w:val="00862F73"/>
    <w:rsid w:val="00862F77"/>
    <w:rsid w:val="00863329"/>
    <w:rsid w:val="00863826"/>
    <w:rsid w:val="00863982"/>
    <w:rsid w:val="00863F06"/>
    <w:rsid w:val="008661D5"/>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958"/>
    <w:rsid w:val="008773FF"/>
    <w:rsid w:val="00877802"/>
    <w:rsid w:val="00880374"/>
    <w:rsid w:val="0088091B"/>
    <w:rsid w:val="00880B12"/>
    <w:rsid w:val="0088190F"/>
    <w:rsid w:val="008820DE"/>
    <w:rsid w:val="008821C2"/>
    <w:rsid w:val="008825CF"/>
    <w:rsid w:val="008826BD"/>
    <w:rsid w:val="00882D24"/>
    <w:rsid w:val="00882F34"/>
    <w:rsid w:val="00883198"/>
    <w:rsid w:val="00883360"/>
    <w:rsid w:val="0088381F"/>
    <w:rsid w:val="00883AAD"/>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C6E"/>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B77B5"/>
    <w:rsid w:val="008C04C3"/>
    <w:rsid w:val="008C0858"/>
    <w:rsid w:val="008C0E70"/>
    <w:rsid w:val="008C0EF2"/>
    <w:rsid w:val="008C1336"/>
    <w:rsid w:val="008C1506"/>
    <w:rsid w:val="008C212D"/>
    <w:rsid w:val="008C258C"/>
    <w:rsid w:val="008C2707"/>
    <w:rsid w:val="008C2981"/>
    <w:rsid w:val="008C2EBE"/>
    <w:rsid w:val="008C33BB"/>
    <w:rsid w:val="008C3466"/>
    <w:rsid w:val="008C3D20"/>
    <w:rsid w:val="008C3D2D"/>
    <w:rsid w:val="008C3EB2"/>
    <w:rsid w:val="008C45AC"/>
    <w:rsid w:val="008C483E"/>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0E8E"/>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EDE"/>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488"/>
    <w:rsid w:val="009325AA"/>
    <w:rsid w:val="009329D1"/>
    <w:rsid w:val="00932A4A"/>
    <w:rsid w:val="00932F8B"/>
    <w:rsid w:val="0093303F"/>
    <w:rsid w:val="009331F3"/>
    <w:rsid w:val="00933554"/>
    <w:rsid w:val="00933BE4"/>
    <w:rsid w:val="00933C37"/>
    <w:rsid w:val="00933DBA"/>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068"/>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240"/>
    <w:rsid w:val="00952346"/>
    <w:rsid w:val="009529F4"/>
    <w:rsid w:val="00952EC0"/>
    <w:rsid w:val="00953536"/>
    <w:rsid w:val="009539B8"/>
    <w:rsid w:val="00953B06"/>
    <w:rsid w:val="00953EDC"/>
    <w:rsid w:val="009547A0"/>
    <w:rsid w:val="009550F9"/>
    <w:rsid w:val="009551B3"/>
    <w:rsid w:val="009556AB"/>
    <w:rsid w:val="00955BB7"/>
    <w:rsid w:val="0095659F"/>
    <w:rsid w:val="00956839"/>
    <w:rsid w:val="00956E50"/>
    <w:rsid w:val="00957099"/>
    <w:rsid w:val="00957AA8"/>
    <w:rsid w:val="00957BF3"/>
    <w:rsid w:val="009605E2"/>
    <w:rsid w:val="009606E8"/>
    <w:rsid w:val="009609EB"/>
    <w:rsid w:val="00960BC9"/>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A3"/>
    <w:rsid w:val="0098239E"/>
    <w:rsid w:val="009823A4"/>
    <w:rsid w:val="00982843"/>
    <w:rsid w:val="00982CFD"/>
    <w:rsid w:val="00982D0B"/>
    <w:rsid w:val="0098353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0ACB"/>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E6"/>
    <w:rsid w:val="009A5901"/>
    <w:rsid w:val="009A5A4A"/>
    <w:rsid w:val="009A5C60"/>
    <w:rsid w:val="009A6E78"/>
    <w:rsid w:val="009A6F3C"/>
    <w:rsid w:val="009A70C4"/>
    <w:rsid w:val="009A7F59"/>
    <w:rsid w:val="009B0156"/>
    <w:rsid w:val="009B0726"/>
    <w:rsid w:val="009B07EF"/>
    <w:rsid w:val="009B0853"/>
    <w:rsid w:val="009B089A"/>
    <w:rsid w:val="009B0C80"/>
    <w:rsid w:val="009B116B"/>
    <w:rsid w:val="009B170F"/>
    <w:rsid w:val="009B1DA2"/>
    <w:rsid w:val="009B2383"/>
    <w:rsid w:val="009B266A"/>
    <w:rsid w:val="009B28F9"/>
    <w:rsid w:val="009B2A03"/>
    <w:rsid w:val="009B2E39"/>
    <w:rsid w:val="009B3235"/>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1233"/>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6AC"/>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154"/>
    <w:rsid w:val="00A14261"/>
    <w:rsid w:val="00A142C2"/>
    <w:rsid w:val="00A14640"/>
    <w:rsid w:val="00A1469A"/>
    <w:rsid w:val="00A14866"/>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7C"/>
    <w:rsid w:val="00A255C7"/>
    <w:rsid w:val="00A26094"/>
    <w:rsid w:val="00A26B01"/>
    <w:rsid w:val="00A2721C"/>
    <w:rsid w:val="00A27247"/>
    <w:rsid w:val="00A27C14"/>
    <w:rsid w:val="00A307F8"/>
    <w:rsid w:val="00A30A62"/>
    <w:rsid w:val="00A3158B"/>
    <w:rsid w:val="00A31D79"/>
    <w:rsid w:val="00A31D83"/>
    <w:rsid w:val="00A31EDE"/>
    <w:rsid w:val="00A320C3"/>
    <w:rsid w:val="00A325D5"/>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01A"/>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8C6"/>
    <w:rsid w:val="00A4565C"/>
    <w:rsid w:val="00A45983"/>
    <w:rsid w:val="00A45D74"/>
    <w:rsid w:val="00A45D8B"/>
    <w:rsid w:val="00A46126"/>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6C3"/>
    <w:rsid w:val="00A73959"/>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281"/>
    <w:rsid w:val="00A847E7"/>
    <w:rsid w:val="00A84891"/>
    <w:rsid w:val="00A84C22"/>
    <w:rsid w:val="00A84CB9"/>
    <w:rsid w:val="00A85097"/>
    <w:rsid w:val="00A854C4"/>
    <w:rsid w:val="00A857AA"/>
    <w:rsid w:val="00A86365"/>
    <w:rsid w:val="00A865DC"/>
    <w:rsid w:val="00A878D1"/>
    <w:rsid w:val="00A87DB8"/>
    <w:rsid w:val="00A90132"/>
    <w:rsid w:val="00A902D2"/>
    <w:rsid w:val="00A91167"/>
    <w:rsid w:val="00A91218"/>
    <w:rsid w:val="00A915B9"/>
    <w:rsid w:val="00A91852"/>
    <w:rsid w:val="00A91A24"/>
    <w:rsid w:val="00A91B89"/>
    <w:rsid w:val="00A92079"/>
    <w:rsid w:val="00A92241"/>
    <w:rsid w:val="00A9288F"/>
    <w:rsid w:val="00A9289C"/>
    <w:rsid w:val="00A929AC"/>
    <w:rsid w:val="00A92F85"/>
    <w:rsid w:val="00A9303A"/>
    <w:rsid w:val="00A93045"/>
    <w:rsid w:val="00A93453"/>
    <w:rsid w:val="00A93563"/>
    <w:rsid w:val="00A93940"/>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36B"/>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5E6F"/>
    <w:rsid w:val="00AB6065"/>
    <w:rsid w:val="00AB6388"/>
    <w:rsid w:val="00AB6C4A"/>
    <w:rsid w:val="00AB6DF8"/>
    <w:rsid w:val="00AB7651"/>
    <w:rsid w:val="00AB773B"/>
    <w:rsid w:val="00AC0313"/>
    <w:rsid w:val="00AC09AB"/>
    <w:rsid w:val="00AC117A"/>
    <w:rsid w:val="00AC1184"/>
    <w:rsid w:val="00AC11AD"/>
    <w:rsid w:val="00AC1AB8"/>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1A"/>
    <w:rsid w:val="00AC7CBA"/>
    <w:rsid w:val="00AC7E76"/>
    <w:rsid w:val="00AD03BE"/>
    <w:rsid w:val="00AD04D2"/>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982"/>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525"/>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305EF"/>
    <w:rsid w:val="00B31094"/>
    <w:rsid w:val="00B31351"/>
    <w:rsid w:val="00B3163E"/>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9FC"/>
    <w:rsid w:val="00B36A5D"/>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551"/>
    <w:rsid w:val="00B4766A"/>
    <w:rsid w:val="00B47911"/>
    <w:rsid w:val="00B47AFE"/>
    <w:rsid w:val="00B47B8F"/>
    <w:rsid w:val="00B47F94"/>
    <w:rsid w:val="00B50742"/>
    <w:rsid w:val="00B5098D"/>
    <w:rsid w:val="00B51B43"/>
    <w:rsid w:val="00B51C0E"/>
    <w:rsid w:val="00B523A2"/>
    <w:rsid w:val="00B52F5D"/>
    <w:rsid w:val="00B5339F"/>
    <w:rsid w:val="00B539B6"/>
    <w:rsid w:val="00B53CBE"/>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D7"/>
    <w:rsid w:val="00B64945"/>
    <w:rsid w:val="00B65043"/>
    <w:rsid w:val="00B65151"/>
    <w:rsid w:val="00B657EC"/>
    <w:rsid w:val="00B658AD"/>
    <w:rsid w:val="00B65969"/>
    <w:rsid w:val="00B659AC"/>
    <w:rsid w:val="00B65E18"/>
    <w:rsid w:val="00B66C2A"/>
    <w:rsid w:val="00B67072"/>
    <w:rsid w:val="00B67973"/>
    <w:rsid w:val="00B7016B"/>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959"/>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410"/>
    <w:rsid w:val="00B9257B"/>
    <w:rsid w:val="00B92584"/>
    <w:rsid w:val="00B92722"/>
    <w:rsid w:val="00B9290B"/>
    <w:rsid w:val="00B92983"/>
    <w:rsid w:val="00B9326E"/>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9A"/>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6EF2"/>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1F5"/>
    <w:rsid w:val="00BB4694"/>
    <w:rsid w:val="00BB487A"/>
    <w:rsid w:val="00BB4FAA"/>
    <w:rsid w:val="00BB5281"/>
    <w:rsid w:val="00BB5C36"/>
    <w:rsid w:val="00BB619B"/>
    <w:rsid w:val="00BB701C"/>
    <w:rsid w:val="00BB7970"/>
    <w:rsid w:val="00BB7A98"/>
    <w:rsid w:val="00BC0564"/>
    <w:rsid w:val="00BC08C2"/>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86D"/>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BBD"/>
    <w:rsid w:val="00BF0D0E"/>
    <w:rsid w:val="00BF0E5F"/>
    <w:rsid w:val="00BF1157"/>
    <w:rsid w:val="00BF17C2"/>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2CC4"/>
    <w:rsid w:val="00C13164"/>
    <w:rsid w:val="00C131F3"/>
    <w:rsid w:val="00C13674"/>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14A"/>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B8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71A"/>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500"/>
    <w:rsid w:val="00CB75E1"/>
    <w:rsid w:val="00CB75E6"/>
    <w:rsid w:val="00CB761E"/>
    <w:rsid w:val="00CB7874"/>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94D"/>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9E"/>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619"/>
    <w:rsid w:val="00D76EA7"/>
    <w:rsid w:val="00D777F1"/>
    <w:rsid w:val="00D77AA2"/>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2CE"/>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B72"/>
    <w:rsid w:val="00DC2C42"/>
    <w:rsid w:val="00DC2DBC"/>
    <w:rsid w:val="00DC2E07"/>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789"/>
    <w:rsid w:val="00DF4849"/>
    <w:rsid w:val="00DF489C"/>
    <w:rsid w:val="00DF48FE"/>
    <w:rsid w:val="00DF4A23"/>
    <w:rsid w:val="00DF4ACF"/>
    <w:rsid w:val="00DF5B5C"/>
    <w:rsid w:val="00DF5B8F"/>
    <w:rsid w:val="00DF6206"/>
    <w:rsid w:val="00DF6302"/>
    <w:rsid w:val="00DF63A8"/>
    <w:rsid w:val="00DF65F3"/>
    <w:rsid w:val="00DF66AA"/>
    <w:rsid w:val="00DF6A19"/>
    <w:rsid w:val="00DF7220"/>
    <w:rsid w:val="00DF74A8"/>
    <w:rsid w:val="00DF7864"/>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9A7"/>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99A"/>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33A"/>
    <w:rsid w:val="00E24910"/>
    <w:rsid w:val="00E24BC3"/>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4EF"/>
    <w:rsid w:val="00E45B01"/>
    <w:rsid w:val="00E45DA9"/>
    <w:rsid w:val="00E45E70"/>
    <w:rsid w:val="00E461F5"/>
    <w:rsid w:val="00E4628C"/>
    <w:rsid w:val="00E46568"/>
    <w:rsid w:val="00E46AB6"/>
    <w:rsid w:val="00E46B1C"/>
    <w:rsid w:val="00E46D2D"/>
    <w:rsid w:val="00E47AAE"/>
    <w:rsid w:val="00E47DFF"/>
    <w:rsid w:val="00E47E38"/>
    <w:rsid w:val="00E5079F"/>
    <w:rsid w:val="00E50A25"/>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704"/>
    <w:rsid w:val="00E618D5"/>
    <w:rsid w:val="00E61A09"/>
    <w:rsid w:val="00E61E69"/>
    <w:rsid w:val="00E6294C"/>
    <w:rsid w:val="00E62C09"/>
    <w:rsid w:val="00E62D7C"/>
    <w:rsid w:val="00E62E2C"/>
    <w:rsid w:val="00E6301D"/>
    <w:rsid w:val="00E631AA"/>
    <w:rsid w:val="00E6329E"/>
    <w:rsid w:val="00E63531"/>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845"/>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7B1"/>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916"/>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D7FC3"/>
    <w:rsid w:val="00EE020B"/>
    <w:rsid w:val="00EE043D"/>
    <w:rsid w:val="00EE0510"/>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5F3E"/>
    <w:rsid w:val="00EE64DE"/>
    <w:rsid w:val="00EE669D"/>
    <w:rsid w:val="00EE66A9"/>
    <w:rsid w:val="00EE74F3"/>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5F"/>
    <w:rsid w:val="00F058AE"/>
    <w:rsid w:val="00F059E5"/>
    <w:rsid w:val="00F05A04"/>
    <w:rsid w:val="00F0617F"/>
    <w:rsid w:val="00F06747"/>
    <w:rsid w:val="00F06E5B"/>
    <w:rsid w:val="00F0762C"/>
    <w:rsid w:val="00F0763F"/>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0DD"/>
    <w:rsid w:val="00F735AF"/>
    <w:rsid w:val="00F73967"/>
    <w:rsid w:val="00F74347"/>
    <w:rsid w:val="00F74BAE"/>
    <w:rsid w:val="00F74D4A"/>
    <w:rsid w:val="00F750CF"/>
    <w:rsid w:val="00F75227"/>
    <w:rsid w:val="00F75809"/>
    <w:rsid w:val="00F75D35"/>
    <w:rsid w:val="00F75E09"/>
    <w:rsid w:val="00F76480"/>
    <w:rsid w:val="00F768E2"/>
    <w:rsid w:val="00F76CE0"/>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C60"/>
    <w:rsid w:val="00F85EAB"/>
    <w:rsid w:val="00F86209"/>
    <w:rsid w:val="00F865EB"/>
    <w:rsid w:val="00F867C1"/>
    <w:rsid w:val="00F869A4"/>
    <w:rsid w:val="00F86B80"/>
    <w:rsid w:val="00F86C1F"/>
    <w:rsid w:val="00F86D77"/>
    <w:rsid w:val="00F86F38"/>
    <w:rsid w:val="00F871F2"/>
    <w:rsid w:val="00F87409"/>
    <w:rsid w:val="00F87FC7"/>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3A6"/>
    <w:rsid w:val="00FA14C8"/>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E15"/>
    <w:rsid w:val="00FB7E82"/>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0C05"/>
    <w:rsid w:val="00FD1442"/>
    <w:rsid w:val="00FD1F5D"/>
    <w:rsid w:val="00FD21B1"/>
    <w:rsid w:val="00FD27D2"/>
    <w:rsid w:val="00FD2B7D"/>
    <w:rsid w:val="00FD2D3F"/>
    <w:rsid w:val="00FD2E52"/>
    <w:rsid w:val="00FD33CF"/>
    <w:rsid w:val="00FD3B47"/>
    <w:rsid w:val="00FD3FD3"/>
    <w:rsid w:val="00FD4013"/>
    <w:rsid w:val="00FD407B"/>
    <w:rsid w:val="00FD4830"/>
    <w:rsid w:val="00FD4A3E"/>
    <w:rsid w:val="00FD527F"/>
    <w:rsid w:val="00FD55FC"/>
    <w:rsid w:val="00FD5822"/>
    <w:rsid w:val="00FD5C38"/>
    <w:rsid w:val="00FD5E51"/>
    <w:rsid w:val="00FD6177"/>
    <w:rsid w:val="00FD63FD"/>
    <w:rsid w:val="00FD7404"/>
    <w:rsid w:val="00FD773F"/>
    <w:rsid w:val="00FD79AF"/>
    <w:rsid w:val="00FE00D4"/>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EB9"/>
    <w:rsid w:val="00FF190A"/>
    <w:rsid w:val="00FF1ACD"/>
    <w:rsid w:val="00FF1E62"/>
    <w:rsid w:val="00FF1FA0"/>
    <w:rsid w:val="00FF1FE9"/>
    <w:rsid w:val="00FF209F"/>
    <w:rsid w:val="00FF2344"/>
    <w:rsid w:val="00FF267E"/>
    <w:rsid w:val="00FF2BA7"/>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26"/>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paragraph" w:styleId="aff">
    <w:name w:val="Normal (Web)"/>
    <w:basedOn w:val="a"/>
    <w:uiPriority w:val="99"/>
    <w:semiHidden/>
    <w:unhideWhenUsed/>
    <w:rsid w:val="003C2368"/>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4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736EF-B0FD-44B9-9BCB-E5906BB90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2104</Words>
  <Characters>11999</Characters>
  <Application>Microsoft Office Word</Application>
  <DocSecurity>0</DocSecurity>
  <Lines>99</Lines>
  <Paragraphs>28</Paragraphs>
  <ScaleCrop>false</ScaleCrop>
  <Company>OPPO</Company>
  <LinksUpToDate>false</LinksUpToDate>
  <CharactersWithSpaces>14075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(Xiao)_v2</cp:lastModifiedBy>
  <cp:revision>3</cp:revision>
  <cp:lastPrinted>2018-04-04T09:40:00Z</cp:lastPrinted>
  <dcterms:created xsi:type="dcterms:W3CDTF">2022-09-30T07:32:00Z</dcterms:created>
  <dcterms:modified xsi:type="dcterms:W3CDTF">2022-09-30T07:37:00Z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